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 xml:space="preserve">MINISTÉRIO DA CULTURA, PREFEITURA DE BELO HORIZONTE E PETROBRAS APRESENTAM </w:t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19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vertAlign w:val="superscript"/>
          <w:lang w:val="pt-BR" w:eastAsia="pt-BR"/>
        </w:rPr>
        <w:t>a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eastAsia="pt-BR"/>
        </w:rPr>
        <w:t xml:space="preserve"> CineBH - Mostra Internacional de Cinema de Belo Horizonte</w:t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16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vertAlign w:val="superscript"/>
          <w:lang w:val="pt-BR" w:eastAsia="pt-BR"/>
        </w:rPr>
        <w:t>th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it-IT" w:eastAsia="pt-BR"/>
        </w:rPr>
        <w:t xml:space="preserve"> Brasil CineMundi </w:t>
      </w: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val="pt-BR" w:eastAsia="pt-BR"/>
        </w:rPr>
        <w:t>– Internacional Coproduction Meeting</w:t>
      </w:r>
    </w:p>
    <w:p>
      <w:pPr>
        <w:pStyle w:val="Normal"/>
        <w:widowControl/>
        <w:spacing w:lineRule="exact" w:line="240"/>
        <w:jc w:val="center"/>
        <w:rPr>
          <w:rFonts w:eastAsia="Arial Unicode MS" w:cs="Arial Unicode MS"/>
          <w:b/>
          <w:b/>
          <w:bCs/>
          <w:color w:val="000000"/>
          <w:sz w:val="20"/>
          <w:szCs w:val="20"/>
          <w:u w:val="none" w:color="000000"/>
          <w:lang w:val="pt-BR" w:eastAsia="pt-BR"/>
        </w:rPr>
      </w:pPr>
      <w:r>
        <w:rPr>
          <w:rFonts w:eastAsia="Arial Unicode MS" w:cs="Arial Unicode MS"/>
          <w:b/>
          <w:bCs/>
          <w:color w:val="000000"/>
          <w:sz w:val="20"/>
          <w:szCs w:val="20"/>
          <w:u w:val="none" w:color="000000"/>
          <w:lang w:eastAsia="pt-BR"/>
        </w:rPr>
        <w:t>23 a 28 de setembro de 2025</w:t>
      </w:r>
    </w:p>
    <w:p>
      <w:pPr>
        <w:pStyle w:val="Normal"/>
        <w:widowControl/>
        <w:spacing w:lineRule="exact" w:line="28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8"/>
          <w:szCs w:val="28"/>
          <w:u w:val="none" w:color="000000"/>
          <w:lang w:val="pt-BR" w:eastAsia="pt-BR"/>
        </w:rPr>
      </w:pPr>
      <w:r>
        <w:rPr>
          <w:rFonts w:cs="Calibri" w:cstheme="minorHAnsi"/>
          <w:b/>
          <w:bCs/>
          <w:color w:val="000000"/>
          <w:sz w:val="28"/>
          <w:szCs w:val="28"/>
          <w:u w:val="none" w:color="000000"/>
          <w:lang w:val="pt-BR"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Corpodotexto"/>
        <w:spacing w:lineRule="auto" w:line="276"/>
        <w:jc w:val="center"/>
        <w:rPr>
          <w:sz w:val="36"/>
          <w:szCs w:val="36"/>
        </w:rPr>
      </w:pPr>
      <w:r>
        <w:rPr>
          <w:rStyle w:val="Nfaseforte"/>
          <w:rFonts w:eastAsia="Arial Unicode MS" w:cs="Calibri" w:cstheme="minorHAnsi"/>
          <w:sz w:val="36"/>
          <w:szCs w:val="36"/>
          <w:lang w:val="pt-BR"/>
        </w:rPr>
        <w:t>19ª CINEBH ABRE INSCRIÇÕES GRATUITAS PARA O PROGRAMA CINE-EXPRESSÃO – A ESCOLA VAI AO CINEMA</w:t>
      </w:r>
    </w:p>
    <w:p>
      <w:pPr>
        <w:pStyle w:val="Corpodotexto"/>
        <w:spacing w:lineRule="auto" w:line="276" w:before="0" w:after="283"/>
        <w:jc w:val="center"/>
        <w:rPr/>
      </w:pPr>
      <w:r>
        <w:rPr/>
        <w:br/>
      </w:r>
      <w:r>
        <w:rPr>
          <w:i/>
          <w:iCs/>
        </w:rPr>
        <w:t>Programa educativo realizado durante a 19ª CineBH vai exibir 15 curtas-metragens para crianças e adolescentes, com sessões seguidas de debates e entrega de material pedagógico que amplia a experiência em sala de aula. Escolas podem se inscrever gratuitamente até 10 de setembro pelo site cinebh.com.br</w:t>
      </w:r>
    </w:p>
    <w:p>
      <w:pPr>
        <w:pStyle w:val="Corpodotexto"/>
        <w:spacing w:lineRule="auto" w:line="276" w:before="0" w:after="283"/>
        <w:jc w:val="both"/>
        <w:rPr/>
      </w:pPr>
      <w:r>
        <w:rPr/>
        <w:t xml:space="preserve">Estão abertas as inscrições para o programa </w:t>
      </w:r>
      <w:r>
        <w:rPr>
          <w:rStyle w:val="Nfaseforte"/>
        </w:rPr>
        <w:t>Cine-Expressão – A Escola Vai ao Cinema</w:t>
      </w:r>
      <w:r>
        <w:rPr/>
        <w:t xml:space="preserve"> da </w:t>
      </w:r>
      <w:r>
        <w:rPr>
          <w:rStyle w:val="Nfaseforte"/>
        </w:rPr>
        <w:t>19ª CineBH – Mostra Internacional de Cinema de Belo Horizonte</w:t>
      </w:r>
      <w:r>
        <w:rPr/>
        <w:t xml:space="preserve">, com sessões entre os dias </w:t>
      </w:r>
      <w:r>
        <w:rPr>
          <w:rStyle w:val="Nfaseforte"/>
        </w:rPr>
        <w:t>24 a 26 de setembro.</w:t>
      </w:r>
      <w:r>
        <w:rPr/>
        <w:t xml:space="preserve"> </w:t>
      </w:r>
      <w:r>
        <w:rPr>
          <w:b/>
          <w:bCs/>
        </w:rPr>
        <w:t xml:space="preserve">As inscrições são gratuitas e estão abertas até o dia </w:t>
      </w:r>
      <w:r>
        <w:rPr>
          <w:rStyle w:val="Nfaseforte"/>
          <w:b w:val="false"/>
          <w:bCs w:val="false"/>
        </w:rPr>
        <w:t>10 de setembro</w:t>
      </w:r>
      <w:r>
        <w:rPr>
          <w:b/>
          <w:bCs/>
        </w:rPr>
        <w:t xml:space="preserve"> pelo site cinebh.com.br.</w:t>
      </w:r>
      <w:r>
        <w:rPr/>
        <w:t xml:space="preserve"> Podem inscrever as escolas públicas e privadas interessadas em levar seus estudantes às sessões. Voltado para crianças, adolescentes e jovens a partir de 5 anos, o programa exibirá </w:t>
      </w:r>
      <w:r>
        <w:rPr>
          <w:rStyle w:val="Nfaseforte"/>
        </w:rPr>
        <w:t xml:space="preserve">15 curtas-metragens, </w:t>
      </w:r>
      <w:r>
        <w:rPr>
          <w:b/>
          <w:bCs/>
        </w:rPr>
        <w:t>organizados em sessões por por faixa etária</w:t>
      </w:r>
      <w:r>
        <w:rPr/>
        <w:t xml:space="preserve">, com o intuito de estimular a formação de plateia, despertar o olhar crítico e promover o cinema como ferramenta de reflexão, aprendizado e pertencimento. </w:t>
      </w:r>
    </w:p>
    <w:p>
      <w:pPr>
        <w:pStyle w:val="Corpodotexto"/>
        <w:spacing w:lineRule="auto" w:line="276" w:before="0" w:after="283"/>
        <w:jc w:val="both"/>
        <w:rPr/>
      </w:pPr>
      <w:r>
        <w:rPr/>
        <w:t xml:space="preserve">Três espaços culturais da capital mineira irão receber as sessões do programa Cine-Expressão: </w:t>
      </w:r>
      <w:r>
        <w:rPr>
          <w:rStyle w:val="Nfaseforte"/>
        </w:rPr>
        <w:t>Teatro Sesiminas</w:t>
      </w:r>
      <w:r>
        <w:rPr/>
        <w:t xml:space="preserve">, </w:t>
      </w:r>
      <w:r>
        <w:rPr>
          <w:rStyle w:val="Nfaseforte"/>
        </w:rPr>
        <w:t xml:space="preserve">Cine Santa Tereza </w:t>
      </w:r>
      <w:r>
        <w:rPr/>
        <w:t xml:space="preserve">e o </w:t>
      </w:r>
      <w:r>
        <w:rPr>
          <w:rStyle w:val="Nfaseforte"/>
        </w:rPr>
        <w:t xml:space="preserve">Teatro de Câmara que integra o Cine Theatro Brasil. </w:t>
      </w:r>
      <w:r>
        <w:rPr>
          <w:rStyle w:val="Nfaseforte"/>
          <w:b w:val="false"/>
          <w:bCs w:val="false"/>
        </w:rPr>
        <w:t>O programa</w:t>
      </w:r>
      <w:r>
        <w:rPr>
          <w:rStyle w:val="Nfaseforte"/>
        </w:rPr>
        <w:t xml:space="preserve"> oferece além da exibição dos filmes, </w:t>
      </w:r>
      <w:r>
        <w:rPr/>
        <w:t xml:space="preserve"> debate após as sessões com estudantes e professores, e a entrega do </w:t>
      </w:r>
      <w:r>
        <w:rPr>
          <w:rStyle w:val="Nfaseforte"/>
        </w:rPr>
        <w:t>Material de Conexões e Saberes</w:t>
      </w:r>
      <w:r>
        <w:rPr/>
        <w:t xml:space="preserve">, que propõe atividades pedagógicas para serem desenvolvidas nas escolas. “Mais do que simplesmente sair da sala de aula para assistir a um filme, o Cine-Expressão é um programa que conecta a experiência cinematográfica a debates, além de fornecer um Material de Conexões e Saberes às escolas, como uma forma de aprofundamento e ampliação de percepções”, explica a curadora </w:t>
      </w:r>
      <w:r>
        <w:rPr>
          <w:rStyle w:val="Nfaseforte"/>
        </w:rPr>
        <w:t>Ramina El Shadai</w:t>
      </w:r>
    </w:p>
    <w:p>
      <w:pPr>
        <w:pStyle w:val="Corpodotexto"/>
        <w:spacing w:lineRule="auto" w:line="276" w:before="0" w:after="283"/>
        <w:jc w:val="both"/>
        <w:rPr/>
      </w:pPr>
      <w:r>
        <w:rPr/>
        <w:t xml:space="preserve">Formação de plateia a partir da valorização do pertencimento e da experiência coletiva é a identidade do programa Cine-Expressão. A proposta é que os filmes se transformem em pontes para o diálogo sobre temas como </w:t>
      </w:r>
      <w:r>
        <w:rPr>
          <w:rStyle w:val="Nfaseforte"/>
        </w:rPr>
        <w:t>afeto, identidade, convivência, ancestralidade e diferença,</w:t>
      </w:r>
      <w:r>
        <w:rPr/>
        <w:t xml:space="preserve"> incentivando que cada espectador se reconheça nas histórias apresentadas. “A cada ano o programa vem consolidando uma identidade fundamentada no que tenho chamado de </w:t>
      </w:r>
      <w:r>
        <w:rPr>
          <w:b/>
          <w:bCs/>
        </w:rPr>
        <w:t>Cultura de interessados</w:t>
      </w:r>
      <w:r>
        <w:rPr/>
        <w:t>, dedicando-se aos impactos dos filmes nas emoções do público, com uma proposta de despertar a sensação de pertencimento. A transcendência da conexão com o filme para a conexão com o sentido do filme para a vida dessas crianças e jovens implica, de forma expansiva, no interesse por esse tipo de programação, o que contribui naturalmente para um movimento de formação de plateia e de estruturação de uma percepção consistente sobre si mesmo e sobre o mundo”, complementa Ramina.</w:t>
      </w:r>
    </w:p>
    <w:p>
      <w:pPr>
        <w:pStyle w:val="Corpodotexto"/>
        <w:pBdr>
          <w:bottom w:val="single" w:sz="4" w:space="1" w:color="000000"/>
        </w:pBdr>
        <w:spacing w:lineRule="auto" w:line="276" w:before="0" w:after="283"/>
        <w:jc w:val="both"/>
        <w:rPr/>
      </w:pPr>
      <w:r>
        <w:rPr>
          <w:rStyle w:val="Nfaseforte"/>
        </w:rPr>
        <w:t>PROGRAMAÇÃO POR FAIXA ETÁRIA</w:t>
      </w:r>
    </w:p>
    <w:p>
      <w:pPr>
        <w:pStyle w:val="Ttulo3"/>
        <w:numPr>
          <w:ilvl w:val="0"/>
          <w:numId w:val="3"/>
        </w:numPr>
        <w:spacing w:lineRule="auto" w:line="276"/>
        <w:rPr>
          <w:b w:val="false"/>
          <w:b w:val="false"/>
          <w:bCs w:val="false"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SESSÃO CINE-ESCOLA | FAIXA ETÁRIA 5 A 7 ANOS</w:t>
      </w:r>
    </w:p>
    <w:p>
      <w:pPr>
        <w:pStyle w:val="Ttulo3"/>
        <w:numPr>
          <w:ilvl w:val="0"/>
          <w:numId w:val="2"/>
        </w:numPr>
        <w:spacing w:lineRule="auto" w:line="276"/>
        <w:rPr>
          <w:rStyle w:val="Nfaseforte"/>
          <w:rFonts w:ascii="Calibri" w:hAnsi="Calibri"/>
          <w:b/>
          <w:b/>
          <w:b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25/09 (quinta), 14h – Cine Santa Tereza</w:t>
      </w:r>
    </w:p>
    <w:p>
      <w:pPr>
        <w:pStyle w:val="Ttulo3"/>
        <w:numPr>
          <w:ilvl w:val="0"/>
          <w:numId w:val="2"/>
        </w:numPr>
        <w:spacing w:lineRule="exact" w:line="160" w:before="0" w:after="0"/>
        <w:ind w:left="918" w:hanging="357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26/09 (sexta), 14h – Teatro Sesiminas</w:t>
      </w:r>
      <w:r>
        <w:rPr>
          <w:rFonts w:ascii="Calibri" w:hAnsi="Calibri"/>
          <w:b w:val="false"/>
          <w:bCs w:val="false"/>
          <w:sz w:val="20"/>
          <w:szCs w:val="20"/>
          <w:lang w:val="pt-BR"/>
        </w:rPr>
        <w:br/>
      </w:r>
    </w:p>
    <w:p>
      <w:pPr>
        <w:pStyle w:val="Ttulo3"/>
        <w:spacing w:lineRule="exact" w:line="240" w:before="0" w:after="0"/>
        <w:ind w:left="919" w:hanging="0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Filmes em exibição:</w:t>
      </w:r>
    </w:p>
    <w:p>
      <w:pPr>
        <w:pStyle w:val="Corpodotexto"/>
        <w:spacing w:lineRule="exact" w:line="240" w:before="0" w:after="0"/>
        <w:ind w:left="919" w:hanging="0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;serif" w:hAnsi="Calibri;serif"/>
          <w:b/>
          <w:i w:val="false"/>
          <w:iCs/>
          <w:caps w:val="false"/>
          <w:smallCaps w:val="false"/>
          <w:color w:val="000000"/>
          <w:spacing w:val="0"/>
          <w:sz w:val="20"/>
          <w:szCs w:val="20"/>
          <w:lang w:val="pt-BR"/>
        </w:rPr>
        <w:t>O Chapéu do Zezéu</w:t>
      </w:r>
      <w:r>
        <w:rPr>
          <w:rStyle w:val="Nfaseforte"/>
          <w:rFonts w:ascii="Calibri;serif" w:hAnsi="Calibri;serif"/>
          <w:b w:val="false"/>
          <w:i w:val="false"/>
          <w:iCs/>
          <w:caps w:val="false"/>
          <w:smallCaps w:val="false"/>
          <w:color w:val="000000"/>
          <w:spacing w:val="0"/>
          <w:sz w:val="20"/>
          <w:szCs w:val="20"/>
          <w:lang w:val="pt-BR"/>
        </w:rPr>
        <w:t>, de Alunos da Escola Municipal Monsenhor Walfredo Gurgel/ Projeto Animação - Instituto Marlin Azul</w:t>
      </w:r>
    </w:p>
    <w:p>
      <w:pPr>
        <w:pStyle w:val="Corpodotexto"/>
        <w:spacing w:lineRule="exact" w:line="240" w:before="0" w:after="0"/>
        <w:ind w:left="919" w:hanging="0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Quinn,</w:t>
      </w:r>
      <w:r>
        <w:rPr>
          <w:rStyle w:val="Nfaseforte"/>
          <w:rFonts w:ascii="Trebuchet MS;serif" w:hAnsi="Trebuchet MS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de Arthur Felipe Fiel</w:t>
      </w:r>
    </w:p>
    <w:p>
      <w:pPr>
        <w:pStyle w:val="Corpodotexto"/>
        <w:spacing w:lineRule="exact" w:line="240" w:before="0" w:after="0"/>
        <w:ind w:left="919" w:hanging="0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Menino Gepeto,</w:t>
      </w:r>
      <w:r>
        <w:rPr>
          <w:rStyle w:val="Nfaseforte"/>
          <w:rFonts w:ascii="Trebuchet MS;serif" w:hAnsi="Trebuchet MS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de Cláudio Constantino e Rafael Guimarães</w:t>
      </w:r>
    </w:p>
    <w:p>
      <w:pPr>
        <w:pStyle w:val="Corpodotexto"/>
        <w:spacing w:lineRule="exact" w:line="240" w:before="0" w:after="0"/>
        <w:ind w:left="919" w:hanging="0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Rel</w:t>
      </w:r>
      <w:r>
        <w:rPr>
          <w:rFonts w:ascii="Calibri;serif" w:hAnsi="Calibri;serif"/>
          <w:b/>
          <w:bCs/>
          <w:i w:val="false"/>
          <w:caps w:val="false"/>
          <w:smallCaps w:val="false"/>
          <w:color w:val="000000"/>
          <w:spacing w:val="0"/>
          <w:sz w:val="20"/>
        </w:rPr>
        <w:t>ógio com defeito</w:t>
      </w:r>
      <w:r>
        <w:rPr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Rodrigo Vulcano e Lucas Lima</w:t>
      </w:r>
    </w:p>
    <w:p>
      <w:pPr>
        <w:pStyle w:val="Corpodotexto"/>
        <w:rPr>
          <w:rStyle w:val="Nfaseforte"/>
          <w:rFonts w:ascii="Calibri" w:hAnsi="Calibri"/>
          <w:i/>
          <w:i/>
          <w:iCs/>
          <w:sz w:val="20"/>
          <w:szCs w:val="20"/>
          <w:lang w:val="pt-BR"/>
        </w:rPr>
      </w:pPr>
      <w:r>
        <w:rPr>
          <w:lang w:val="pt-BR"/>
        </w:rPr>
      </w:r>
    </w:p>
    <w:p>
      <w:pPr>
        <w:pStyle w:val="Ttulo3"/>
        <w:numPr>
          <w:ilvl w:val="0"/>
          <w:numId w:val="3"/>
        </w:numPr>
        <w:spacing w:lineRule="auto" w:line="276"/>
        <w:rPr>
          <w:rStyle w:val="Nfaseforte"/>
          <w:rFonts w:ascii="Calibri" w:hAnsi="Calibri"/>
          <w:b/>
          <w:b/>
          <w:b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SESSÃO CINE-ESCOLA | FAIXA ETÁRIA 8 A 10 ANOS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/>
        <w:ind w:left="709" w:hanging="284"/>
        <w:rPr/>
      </w:pPr>
      <w:r>
        <w:rPr>
          <w:rStyle w:val="Nfaseforte"/>
        </w:rPr>
        <w:t>24/09 (quarta), 14h – Teatro de Câmara – Cine Theatro Brasil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/>
        <w:ind w:left="709" w:hanging="284"/>
        <w:rPr/>
      </w:pPr>
      <w:r>
        <w:rPr>
          <w:rStyle w:val="Nfaseforte"/>
        </w:rPr>
        <w:t>25/09 (quinta), 8h30 – Cine Santa Tereza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exact" w:line="200"/>
        <w:ind w:left="709" w:hanging="284"/>
        <w:rPr>
          <w:rStyle w:val="Nfaseforte"/>
          <w:b w:val="false"/>
          <w:b w:val="false"/>
          <w:bCs w:val="false"/>
        </w:rPr>
      </w:pPr>
      <w:r>
        <w:rPr>
          <w:rStyle w:val="Nfaseforte"/>
        </w:rPr>
        <w:t>25/09 (quinta), 14h – Teatro de Câmara – Cine Theatro Brasil</w:t>
      </w:r>
      <w:r>
        <w:rPr/>
        <w:br/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</w:rPr>
        <w:t>Filmes em exibição:</w:t>
      </w:r>
      <w:r>
        <w:rPr/>
        <w:t xml:space="preserve"> 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iCs w:val="false"/>
          <w:caps w:val="false"/>
          <w:smallCaps w:val="false"/>
          <w:color w:val="000000"/>
          <w:spacing w:val="0"/>
          <w:sz w:val="20"/>
        </w:rPr>
        <w:t>Cine Quarto</w:t>
      </w:r>
      <w:r>
        <w:rPr>
          <w:rStyle w:val="Nfaseforte"/>
          <w:rFonts w:ascii="Calibri;serif" w:hAnsi="Calibri;serif"/>
          <w:b w:val="false"/>
          <w:i w:val="false"/>
          <w:iCs w:val="false"/>
          <w:caps w:val="false"/>
          <w:smallCaps w:val="false"/>
          <w:color w:val="000000"/>
          <w:spacing w:val="0"/>
          <w:sz w:val="20"/>
        </w:rPr>
        <w:t>, de Leonardo Braga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Menino Monstro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Guilherme Alvernaz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Ária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Arthur P. Motta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Sacis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Bruno Bennec</w:t>
      </w:r>
    </w:p>
    <w:p>
      <w:pPr>
        <w:pStyle w:val="Corpodotexto"/>
        <w:rPr>
          <w:rStyle w:val="Nfase"/>
          <w:i w:val="false"/>
          <w:i w:val="false"/>
          <w:iCs w:val="false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Ttulo3"/>
        <w:numPr>
          <w:ilvl w:val="0"/>
          <w:numId w:val="3"/>
        </w:numPr>
        <w:spacing w:lineRule="auto" w:line="276"/>
        <w:rPr>
          <w:rStyle w:val="Nfaseforte"/>
          <w:rFonts w:ascii="Calibri" w:hAnsi="Calibri"/>
          <w:b/>
          <w:b/>
          <w:b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SESSÃO CINE-ESCOLA | FAIXA ETÁRIA 11 A 13 ANOS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/>
        <w:ind w:left="709" w:hanging="284"/>
        <w:rPr>
          <w:rStyle w:val="Nfaseforte"/>
        </w:rPr>
      </w:pPr>
      <w:r>
        <w:rPr>
          <w:rStyle w:val="Nfaseforte"/>
        </w:rPr>
        <w:t>24/09 (quarta), 8h30 – Teatro de Câmara – Cine Theatro Brasil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/>
        <w:ind w:left="709" w:hanging="284"/>
        <w:rPr>
          <w:rStyle w:val="Nfaseforte"/>
        </w:rPr>
      </w:pPr>
      <w:r>
        <w:rPr>
          <w:rStyle w:val="Nfaseforte"/>
        </w:rPr>
        <w:t>24/09 (quarta), 14h – Cine Santa Tereza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exact" w:line="200"/>
        <w:ind w:left="709" w:hanging="284"/>
        <w:rPr>
          <w:rStyle w:val="Nfaseforte"/>
          <w:b w:val="false"/>
          <w:b w:val="false"/>
          <w:bCs w:val="false"/>
        </w:rPr>
      </w:pPr>
      <w:r>
        <w:rPr>
          <w:rStyle w:val="Nfaseforte"/>
        </w:rPr>
        <w:t>25/09 (quinta), 8h30 – Teatro de Câmara – Cine Theatro Brasil</w:t>
        <w:br/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</w:rPr>
        <w:t>Filmes em exibição:</w:t>
      </w:r>
      <w:r>
        <w:rPr/>
        <w:t xml:space="preserve"> 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Glorinha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Stella Ribeiro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A Menina</w:t>
      </w:r>
      <w:r>
        <w:rPr>
          <w:rStyle w:val="Nfaseforte"/>
          <w:rFonts w:ascii="Trebuchet MS;serif" w:hAnsi="Trebuchet MS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e o Flautista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Lara Dezan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Porque sou diferente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Luís Navarro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Passa a Bola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Guilherme Herrera Falchi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>
          <w:rStyle w:val="Nfase"/>
        </w:rPr>
      </w:pPr>
      <w:r>
        <w:rPr/>
      </w:r>
    </w:p>
    <w:p>
      <w:pPr>
        <w:pStyle w:val="Ttulo3"/>
        <w:numPr>
          <w:ilvl w:val="0"/>
          <w:numId w:val="3"/>
        </w:numPr>
        <w:spacing w:lineRule="auto" w:line="276"/>
        <w:rPr>
          <w:rStyle w:val="Nfaseforte"/>
          <w:rFonts w:ascii="Calibri" w:hAnsi="Calibri"/>
          <w:b/>
          <w:b/>
          <w:bCs/>
          <w:sz w:val="20"/>
          <w:szCs w:val="20"/>
          <w:lang w:val="pt-BR"/>
        </w:rPr>
      </w:pPr>
      <w:r>
        <w:rPr>
          <w:rStyle w:val="Nfaseforte"/>
          <w:rFonts w:ascii="Calibri" w:hAnsi="Calibri"/>
          <w:b/>
          <w:bCs/>
          <w:sz w:val="20"/>
          <w:szCs w:val="20"/>
          <w:lang w:val="pt-BR"/>
        </w:rPr>
        <w:t>SESSÃO CINE-ESCOLA | FAIXA ETÁRIA A PARTIR DE 14 ANOS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lineRule="exact" w:line="200"/>
        <w:ind w:left="709" w:hanging="284"/>
        <w:rPr>
          <w:rStyle w:val="Nfaseforte"/>
          <w:b w:val="false"/>
          <w:b w:val="false"/>
          <w:bCs w:val="false"/>
        </w:rPr>
      </w:pPr>
      <w:r>
        <w:rPr>
          <w:rStyle w:val="Nfaseforte"/>
        </w:rPr>
        <w:t>26/09 (sexta), 8h30 – Teatro Sesiminas</w:t>
      </w:r>
      <w:r>
        <w:rPr/>
        <w:br/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>
          <w:rStyle w:val="Nfase"/>
        </w:rPr>
      </w:pPr>
      <w:r>
        <w:rPr>
          <w:rStyle w:val="Nfaseforte"/>
        </w:rPr>
        <w:t>Filmes em exibição:</w:t>
      </w:r>
      <w:r>
        <w:rPr>
          <w:rStyle w:val="Nfase"/>
        </w:rPr>
        <w:t xml:space="preserve"> 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>
          <w:rStyle w:val="Nfase"/>
        </w:rPr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O Mundo dos Sonhos,</w:t>
      </w:r>
      <w:r>
        <w:rPr>
          <w:rStyle w:val="Nfaseforte"/>
          <w:rFonts w:ascii="Trebuchet MS;serif" w:hAnsi="Trebuchet MS;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Style w:val="Nfaseforte"/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de Leandro Wenceslau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>
          <w:rStyle w:val="Nfase"/>
        </w:rPr>
      </w:pPr>
      <w:r>
        <w:rPr>
          <w:rStyle w:val="Nfaseforte"/>
          <w:rFonts w:ascii="Calibri;serif" w:hAnsi="Calibri;serif"/>
          <w:b/>
          <w:i w:val="false"/>
          <w:caps w:val="false"/>
          <w:smallCaps w:val="false"/>
          <w:color w:val="000000"/>
          <w:spacing w:val="0"/>
          <w:sz w:val="20"/>
        </w:rPr>
        <w:t>IA: Intelig</w:t>
      </w:r>
      <w:r>
        <w:rPr>
          <w:rFonts w:ascii="Calibri;serif" w:hAnsi="Calibri;serif"/>
          <w:b/>
          <w:bCs/>
          <w:i w:val="false"/>
          <w:caps w:val="false"/>
          <w:smallCaps w:val="false"/>
          <w:color w:val="000000"/>
          <w:spacing w:val="0"/>
          <w:sz w:val="20"/>
        </w:rPr>
        <w:t>ência Afetiva</w:t>
      </w:r>
      <w:r>
        <w:rPr>
          <w:rFonts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</w:rPr>
        <w:t>, de Pedro Amorim</w:t>
      </w:r>
    </w:p>
    <w:p>
      <w:pPr>
        <w:pStyle w:val="Corpodotexto"/>
        <w:tabs>
          <w:tab w:val="clear" w:pos="708"/>
          <w:tab w:val="left" w:pos="0" w:leader="none"/>
        </w:tabs>
        <w:spacing w:lineRule="auto" w:line="276"/>
        <w:ind w:left="709" w:hanging="0"/>
        <w:rPr/>
      </w:pPr>
      <w:r>
        <w:rPr>
          <w:rStyle w:val="Nfase"/>
          <w:rFonts w:eastAsia="Calibri" w:cs="Calibri" w:ascii="Calibri;serif" w:hAnsi="Calibri;serif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pt-PT" w:eastAsia="en-US"/>
        </w:rPr>
        <w:t>Doce de Coco</w:t>
      </w:r>
      <w:r>
        <w:rPr>
          <w:rStyle w:val="Nfase"/>
          <w:rFonts w:eastAsia="Calibri" w:cs="Calibri" w:ascii="Calibri;serif" w:hAnsi="Calibri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lang w:val="pt-PT" w:eastAsia="en-US"/>
        </w:rPr>
        <w:t xml:space="preserve">, de Catapreta e Alan Deberton </w:t>
      </w:r>
    </w:p>
    <w:p>
      <w:pPr>
        <w:pStyle w:val="ListParagraph"/>
        <w:shd w:val="solid" w:color="FFFFFF" w:fill="auto"/>
        <w:rPr>
          <w:rFonts w:cs="Helvetica"/>
          <w:kern w:val="2"/>
          <w:sz w:val="20"/>
          <w:szCs w:val="20"/>
        </w:rPr>
      </w:pPr>
      <w:r>
        <w:rPr>
          <w:rFonts w:cs="Helvetica"/>
          <w:kern w:val="2"/>
          <w:sz w:val="20"/>
          <w:szCs w:val="20"/>
        </w:rPr>
      </w:r>
    </w:p>
    <w:p>
      <w:pPr>
        <w:pStyle w:val="Normal"/>
        <w:shd w:val="solid" w:color="FFFFFF" w:fill="auto"/>
        <w:rPr>
          <w:rFonts w:cs="Helvetica"/>
          <w:kern w:val="2"/>
          <w:sz w:val="20"/>
          <w:szCs w:val="20"/>
        </w:rPr>
      </w:pPr>
      <w:r>
        <w:rPr>
          <w:rFonts w:cs="Helvetica"/>
          <w:kern w:val="2"/>
          <w:sz w:val="20"/>
          <w:szCs w:val="20"/>
        </w:rPr>
        <w:t>***</w:t>
      </w:r>
    </w:p>
    <w:p>
      <w:pPr>
        <w:pStyle w:val="Normal"/>
        <w:widowControl/>
        <w:spacing w:lineRule="auto" w:line="276" w:before="100" w:after="100"/>
        <w:jc w:val="both"/>
        <w:rPr>
          <w:kern w:val="2"/>
          <w:sz w:val="20"/>
          <w:szCs w:val="20"/>
          <w:lang w:val="pt-BR"/>
        </w:rPr>
      </w:pPr>
      <w:r>
        <w:rPr>
          <w:b/>
          <w:kern w:val="2"/>
          <w:sz w:val="20"/>
          <w:szCs w:val="20"/>
          <w:lang w:val="pt-BR"/>
        </w:rPr>
        <w:t xml:space="preserve">A 19ª CineBH – Mostra Internacional de Cinema de Belo Horizonte e o 16º Brasil CineMundi </w:t>
      </w:r>
      <w:r>
        <w:rPr>
          <w:kern w:val="2"/>
          <w:sz w:val="20"/>
          <w:szCs w:val="20"/>
          <w:lang w:val="pt-BR"/>
        </w:rPr>
        <w:t xml:space="preserve">integram o Cinema sem Fronteiras 2025 – programa internacional de audiovisual idealizado pela </w:t>
      </w:r>
      <w:r>
        <w:rPr>
          <w:b/>
          <w:kern w:val="2"/>
          <w:sz w:val="20"/>
          <w:szCs w:val="20"/>
          <w:lang w:val="pt-BR"/>
        </w:rPr>
        <w:t>Universo Produção</w:t>
      </w:r>
      <w:r>
        <w:rPr>
          <w:kern w:val="2"/>
          <w:sz w:val="20"/>
          <w:szCs w:val="20"/>
          <w:lang w:val="pt-BR"/>
        </w:rPr>
        <w:t xml:space="preserve"> e que reúne também a </w:t>
      </w:r>
      <w:r>
        <w:rPr>
          <w:b/>
          <w:kern w:val="2"/>
          <w:sz w:val="20"/>
          <w:szCs w:val="20"/>
          <w:lang w:val="pt-BR"/>
        </w:rPr>
        <w:t xml:space="preserve">Mostra de Cinema de Tiradentes </w:t>
      </w:r>
      <w:r>
        <w:rPr>
          <w:kern w:val="2"/>
          <w:sz w:val="20"/>
          <w:szCs w:val="20"/>
          <w:lang w:val="pt-BR"/>
        </w:rPr>
        <w:t xml:space="preserve">(centrada na produção contemporânea, em janeiro) e a </w:t>
      </w:r>
      <w:r>
        <w:rPr>
          <w:b/>
          <w:kern w:val="2"/>
          <w:sz w:val="20"/>
          <w:szCs w:val="20"/>
          <w:lang w:val="pt-BR"/>
        </w:rPr>
        <w:t xml:space="preserve">CineOP – Mostra de Cinema de Ouro Preto </w:t>
      </w:r>
      <w:r>
        <w:rPr>
          <w:kern w:val="2"/>
          <w:sz w:val="20"/>
          <w:szCs w:val="20"/>
          <w:lang w:val="pt-BR"/>
        </w:rPr>
        <w:t>(que difunde o audiovisual como patrimônio e ferramenta de educação, em junho).</w:t>
      </w:r>
    </w:p>
    <w:p>
      <w:pPr>
        <w:pStyle w:val="Normal"/>
        <w:widowControl/>
        <w:spacing w:lineRule="auto" w:line="276" w:before="100" w:after="100"/>
        <w:jc w:val="both"/>
        <w:rPr>
          <w:kern w:val="2"/>
          <w:sz w:val="20"/>
          <w:szCs w:val="20"/>
          <w:lang w:val="pt-BR"/>
        </w:rPr>
      </w:pPr>
      <w:r>
        <w:rPr>
          <w:kern w:val="2"/>
          <w:sz w:val="20"/>
          <w:szCs w:val="20"/>
          <w:lang w:val="pt-BR"/>
        </w:rPr>
        <w:t>***</w:t>
      </w:r>
    </w:p>
    <w:p>
      <w:pPr>
        <w:pStyle w:val="Corpodotexto"/>
        <w:pBdr>
          <w:bottom w:val="single" w:sz="4" w:space="1" w:color="000000"/>
        </w:pBdr>
        <w:jc w:val="both"/>
        <w:rPr/>
      </w:pPr>
      <w:r>
        <w:rPr>
          <w:b/>
          <w:bCs/>
        </w:rPr>
        <w:t xml:space="preserve">SERVIÇO 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LEI FEDERAL DE INCENTIVO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ESTE PROJETO É REALIZADO COM RECURSOS DA LEI MUNICIPAL DE INCENTIVO À CULTURA DE BELO HORIZONTE 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Patrocínio Master:</w:t>
      </w:r>
      <w:r>
        <w:rPr>
          <w:rFonts w:cs="Calibri"/>
          <w:b/>
          <w:bCs/>
          <w:sz w:val="20"/>
          <w:szCs w:val="20"/>
        </w:rPr>
        <w:t xml:space="preserve"> Petrobras</w:t>
      </w:r>
    </w:p>
    <w:p>
      <w:pPr>
        <w:pStyle w:val="Corpo"/>
        <w:spacing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t>Patrocínio:</w:t>
      </w:r>
      <w:r>
        <w:rPr>
          <w:rFonts w:cs="Calibri"/>
          <w:b/>
          <w:bCs/>
          <w:sz w:val="20"/>
          <w:szCs w:val="20"/>
        </w:rPr>
        <w:t xml:space="preserve"> Rede Mater de Saúde, Codemge/Governo de Minas Gerais </w:t>
      </w:r>
    </w:p>
    <w:p>
      <w:pPr>
        <w:pStyle w:val="Corpo"/>
        <w:spacing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Corpo"/>
        <w:spacing w:before="0" w:after="0"/>
        <w:rPr>
          <w:b/>
          <w:b/>
          <w:bCs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Idealização e realização: </w:t>
      </w:r>
      <w:r>
        <w:rPr>
          <w:b/>
          <w:bCs/>
          <w:color w:val="222222"/>
          <w:sz w:val="20"/>
          <w:szCs w:val="20"/>
        </w:rPr>
        <w:t xml:space="preserve">UNIVERSO PRODUÇÃO </w:t>
      </w:r>
    </w:p>
    <w:p>
      <w:pPr>
        <w:pStyle w:val="Corpo"/>
        <w:spacing w:before="0" w:after="0"/>
        <w:rPr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 xml:space="preserve">MINISTÉRIO DA CULTURA| GOVERNO FEDERAL UNIÃO E RECONSTRUÇÃO </w:t>
      </w:r>
    </w:p>
    <w:p>
      <w:pPr>
        <w:pStyle w:val="Normal"/>
        <w:shd w:val="clear" w:color="auto" w:fill="FFFFFF"/>
        <w:spacing w:lineRule="exact" w:line="280"/>
        <w:rPr/>
      </w:pPr>
      <w:r>
        <w:rPr/>
      </w:r>
    </w:p>
    <w:p>
      <w:pPr>
        <w:pStyle w:val="Corpo"/>
        <w:spacing w:before="0" w:after="0"/>
        <w:rPr>
          <w:rStyle w:val="Ninguno"/>
          <w:rFonts w:eastAsia="Calibri" w:cs="Calibri"/>
          <w:b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>
      <w:pPr>
        <w:pStyle w:val="Corpo"/>
        <w:shd w:val="clear" w:color="auto" w:fill="FFFFFF"/>
        <w:spacing w:lineRule="exact" w:line="240" w:before="0" w:after="0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>
      <w:pPr>
        <w:pStyle w:val="CorpoA"/>
        <w:spacing w:lineRule="exact" w:line="240"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Instagram: </w:t>
      </w:r>
      <w:hyperlink r:id="rId2">
        <w:r>
          <w:rPr>
            <w:rStyle w:val="Hyperlink1"/>
            <w:rFonts w:cs="Calibri" w:ascii="Calibri" w:hAnsi="Calibri"/>
            <w:sz w:val="20"/>
            <w:szCs w:val="20"/>
          </w:rPr>
          <w:t>@universoproducao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 </w:t>
      </w:r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Youtube: </w:t>
      </w:r>
      <w:hyperlink r:id="rId3">
        <w:r>
          <w:rPr>
            <w:rStyle w:val="Hyperlink1"/>
            <w:rFonts w:cs="Calibri" w:ascii="Calibri" w:hAnsi="Calibri"/>
            <w:sz w:val="20"/>
            <w:szCs w:val="20"/>
          </w:rPr>
          <w:t>Universo Produção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Twitter: </w:t>
      </w:r>
      <w:hyperlink r:id="rId4">
        <w:r>
          <w:rPr>
            <w:rStyle w:val="Hyperlink1"/>
            <w:rFonts w:cs="Calibri" w:ascii="Calibri" w:hAnsi="Calibri"/>
            <w:sz w:val="20"/>
            <w:szCs w:val="20"/>
          </w:rPr>
          <w:t>@universoprod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</w:t>
      </w:r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 </w:t>
      </w:r>
      <w:r>
        <w:rPr>
          <w:rFonts w:cs="Calibri" w:ascii="Calibri" w:hAnsi="Calibri"/>
          <w:spacing w:val="0"/>
          <w:sz w:val="20"/>
          <w:szCs w:val="20"/>
        </w:rPr>
        <w:t xml:space="preserve">No Facebook: </w:t>
      </w:r>
      <w:hyperlink r:id="rId5">
        <w:r>
          <w:rPr>
            <w:rStyle w:val="Hyperlink1"/>
            <w:rFonts w:cs="Calibri" w:ascii="Calibri" w:hAnsi="Calibri"/>
            <w:sz w:val="20"/>
            <w:szCs w:val="20"/>
          </w:rPr>
          <w:t>brasilcinemundi</w:t>
        </w:r>
      </w:hyperlink>
      <w:r>
        <w:rPr>
          <w:rFonts w:cs="Calibri" w:ascii="Calibri" w:hAnsi="Calibri"/>
          <w:spacing w:val="0"/>
          <w:sz w:val="20"/>
          <w:szCs w:val="20"/>
        </w:rPr>
        <w:t>/</w:t>
      </w:r>
      <w:hyperlink r:id="rId6">
        <w:r>
          <w:rPr>
            <w:rStyle w:val="Hyperlink1"/>
            <w:rFonts w:cs="Calibri" w:ascii="Calibri" w:hAnsi="Calibri"/>
            <w:sz w:val="20"/>
            <w:szCs w:val="20"/>
          </w:rPr>
          <w:t>cinebh</w:t>
        </w:r>
      </w:hyperlink>
      <w:r>
        <w:rPr>
          <w:rFonts w:cs="Calibri" w:ascii="Calibri" w:hAnsi="Calibri"/>
          <w:spacing w:val="0"/>
          <w:sz w:val="20"/>
          <w:szCs w:val="20"/>
        </w:rPr>
        <w:t xml:space="preserve"> / </w:t>
      </w:r>
      <w:hyperlink r:id="rId7">
        <w:r>
          <w:rPr>
            <w:rStyle w:val="Hyperlink1"/>
            <w:rFonts w:cs="Calibri" w:ascii="Calibri" w:hAnsi="Calibri"/>
            <w:sz w:val="20"/>
            <w:szCs w:val="20"/>
          </w:rPr>
          <w:t>universoproducao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spacing w:val="0"/>
          <w:sz w:val="20"/>
          <w:szCs w:val="20"/>
        </w:rPr>
        <w:t xml:space="preserve">No LinkedIn: </w:t>
      </w:r>
      <w:hyperlink r:id="rId8">
        <w:r>
          <w:rPr>
            <w:rStyle w:val="Hyperlink1"/>
            <w:rFonts w:cs="Calibri" w:ascii="Calibri" w:hAnsi="Calibri"/>
            <w:sz w:val="20"/>
            <w:szCs w:val="20"/>
          </w:rPr>
          <w:t>universo-produção</w:t>
        </w:r>
      </w:hyperlink>
    </w:p>
    <w:p>
      <w:pPr>
        <w:pStyle w:val="CorpoA"/>
        <w:spacing w:before="0" w:after="0"/>
        <w:rPr/>
      </w:pPr>
      <w:r>
        <w:rPr>
          <w:rFonts w:cs="Calibri" w:ascii="Calibri" w:hAnsi="Calibri"/>
          <w:b/>
          <w:bCs/>
          <w:sz w:val="20"/>
          <w:szCs w:val="20"/>
        </w:rPr>
        <w:t xml:space="preserve">Site oficial do evento:  </w:t>
      </w:r>
      <w:hyperlink r:id="rId9">
        <w:r>
          <w:rPr>
            <w:rStyle w:val="Link"/>
            <w:rFonts w:cs="Calibri" w:ascii="Calibri" w:hAnsi="Calibri"/>
            <w:sz w:val="20"/>
            <w:szCs w:val="20"/>
          </w:rPr>
          <w:t>www.cinebh.com.br</w:t>
        </w:r>
      </w:hyperlink>
      <w:r>
        <w:rPr>
          <w:rStyle w:val="Hyperlink0"/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shd w:val="clear" w:color="auto" w:fill="FFFFFF"/>
        <w:spacing w:lineRule="exact" w:line="1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"/>
        <w:shd w:val="clear" w:color="auto" w:fill="FFFFFF"/>
        <w:spacing w:before="150" w:after="150"/>
        <w:jc w:val="center"/>
        <w:rPr>
          <w:rStyle w:val="Hyperlink0"/>
          <w:rFonts w:cs="Calibri"/>
          <w:sz w:val="20"/>
          <w:szCs w:val="20"/>
        </w:rPr>
      </w:pPr>
      <w:r>
        <w:rPr>
          <w:rFonts w:cs="Calibri"/>
          <w:sz w:val="20"/>
          <w:szCs w:val="20"/>
          <w:shd w:fill="FFFF00" w:val="clear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0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pBdr>
          <w:bottom w:val="single" w:sz="4" w:space="0" w:color="00000A"/>
        </w:pBdr>
        <w:shd w:val="clear" w:color="auto" w:fill="FFFFFF"/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ASSESSORIA DE IMPRENSA </w:t>
      </w:r>
    </w:p>
    <w:p>
      <w:pPr>
        <w:pStyle w:val="Corpo"/>
        <w:shd w:val="clear" w:color="auto" w:fill="FFFFFF"/>
        <w:spacing w:lineRule="exact" w:line="280" w:before="0" w:after="0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>
      <w:pPr>
        <w:pStyle w:val="Corpo"/>
        <w:shd w:val="clear" w:color="auto" w:fill="FFFFFF"/>
        <w:spacing w:lineRule="exact" w:line="280" w:before="0" w:after="0"/>
        <w:rPr/>
      </w:pPr>
      <w:r>
        <w:rPr>
          <w:rFonts w:cs="Calibri"/>
          <w:b/>
          <w:bCs/>
          <w:sz w:val="20"/>
          <w:szCs w:val="20"/>
        </w:rPr>
        <w:t xml:space="preserve">Universo Produção </w:t>
      </w:r>
      <w:r>
        <w:rPr>
          <w:rFonts w:cs="Calibri"/>
          <w:sz w:val="20"/>
          <w:szCs w:val="20"/>
        </w:rPr>
        <w:t>- Laura Tupynambá– (31) 3282.2366 -</w:t>
      </w:r>
      <w:hyperlink r:id="rId11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Jozane Faleiro - (31) 992046367 - jozane@luzcomunicacao.com.br</w:t>
      </w:r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Wandra Araújo - (31) 999645007 - imprensa@luzcomunicacao.com.br</w:t>
      </w:r>
    </w:p>
    <w:p>
      <w:pPr>
        <w:pStyle w:val="Corpo"/>
        <w:spacing w:lineRule="exact" w:line="280" w:before="0" w:after="0"/>
        <w:jc w:val="both"/>
        <w:rPr/>
      </w:pPr>
      <w:r>
        <w:rPr>
          <w:rFonts w:cs="Calibri"/>
          <w:sz w:val="20"/>
          <w:szCs w:val="20"/>
        </w:rPr>
        <w:t xml:space="preserve">Eliz Ferreira - (11) 991102442 - </w:t>
      </w:r>
      <w:hyperlink r:id="rId12">
        <w:r>
          <w:rPr>
            <w:rStyle w:val="Hyperlink2"/>
            <w:sz w:val="20"/>
            <w:szCs w:val="20"/>
          </w:rPr>
          <w:t>eliz@atticomunicacao.com.br</w:t>
        </w:r>
      </w:hyperlink>
    </w:p>
    <w:p>
      <w:pPr>
        <w:pStyle w:val="Corpo"/>
        <w:spacing w:lineRule="exact" w:line="28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>
      <w:pPr>
        <w:pStyle w:val="Corpo"/>
        <w:shd w:val="clear" w:color="auto" w:fill="FFFFFF"/>
        <w:tabs>
          <w:tab w:val="clear" w:pos="708"/>
          <w:tab w:val="center" w:pos="4419" w:leader="none"/>
          <w:tab w:val="right" w:pos="8838" w:leader="none"/>
        </w:tabs>
        <w:spacing w:lineRule="exact" w:line="280" w:before="0" w:after="0"/>
        <w:ind w:right="567" w:hanging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>
      <w:pPr>
        <w:pStyle w:val="Normal"/>
        <w:spacing w:lineRule="exact" w:line="28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tabs>
          <w:tab w:val="clear" w:pos="708"/>
          <w:tab w:val="left" w:pos="7228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>
      <w:headerReference w:type="default" r:id="rId13"/>
      <w:footerReference w:type="default" r:id="rId14"/>
      <w:type w:val="nextPage"/>
      <w:pgSz w:w="11906" w:h="16838"/>
      <w:pgMar w:left="1021" w:right="1021" w:header="454" w:top="1418" w:footer="284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altName w:val="serif"/>
    <w:charset w:val="00"/>
    <w:family w:val="auto"/>
    <w:pitch w:val="default"/>
  </w:font>
  <w:font w:name="Trebuchet MS">
    <w:altName w:val="serif"/>
    <w:charset w:val="00"/>
    <w:family w:val="auto"/>
    <w:pitch w:val="default"/>
  </w:font>
  <w:font w:name="Wing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inline distT="0" distB="0" distL="0" distR="0">
          <wp:extent cx="952500" cy="314325"/>
          <wp:effectExtent l="0" t="0" r="0" b="0"/>
          <wp:docPr id="4" name="Figura2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</w:t>
    </w:r>
    <w:r>
      <w:rPr>
        <w:sz w:val="15"/>
        <w:szCs w:val="15"/>
      </w:rPr>
      <w:t xml:space="preserve">Rua Pirapetinga, 567 </w:t>
    </w:r>
    <w:r>
      <w:rPr>
        <w:rFonts w:cs="Arial"/>
        <w:sz w:val="15"/>
        <w:szCs w:val="15"/>
      </w:rPr>
      <w:t xml:space="preserve">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eastAsia="Wingdings" w:cs="Wingdings" w:ascii="Wingdings" w:hAnsi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dodocumento"/>
      <w:tabs>
        <w:tab w:val="clear" w:pos="708"/>
        <w:tab w:val="left" w:pos="3277" w:leader="none"/>
        <w:tab w:val="left" w:pos="6356" w:leader="none"/>
      </w:tabs>
      <w:ind w:left="0" w:hanging="0"/>
      <w:rPr/>
    </w:pPr>
    <w:r>
      <w:rPr/>
      <w:drawing>
        <wp:inline distT="0" distB="0" distL="0" distR="0">
          <wp:extent cx="1346200" cy="333375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949" t="29244" r="18189" b="28555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/>
      <w:drawing>
        <wp:inline distT="0" distB="0" distL="0" distR="0">
          <wp:extent cx="1571625" cy="468630"/>
          <wp:effectExtent l="0" t="0" r="0" b="0"/>
          <wp:docPr id="2" name="Figura1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1284" t="21957" r="11209" b="2407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rPr/>
      <w:tab/>
      <w:t xml:space="preserve">                           </w:t>
    </w:r>
    <w:r>
      <w:rPr/>
      <w:drawing>
        <wp:inline distT="0" distB="0" distL="0" distR="0">
          <wp:extent cx="1152525" cy="28575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7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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3a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paragraph" w:styleId="Ttulo3">
    <w:name w:val="Heading 3"/>
    <w:basedOn w:val="Ttulododocumento"/>
    <w:next w:val="Corpodotexto"/>
    <w:link w:val="Ttulo3Char"/>
    <w:semiHidden/>
    <w:unhideWhenUsed/>
    <w:qFormat/>
    <w:rsid w:val="00f7180a"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f7180a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dd28c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4d0097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link w:val="Ttulo"/>
    <w:uiPriority w:val="1"/>
    <w:qFormat/>
    <w:rsid w:val="00f04dc4"/>
    <w:rPr>
      <w:lang w:val="en-US" w:eastAsia="en-US"/>
    </w:rPr>
  </w:style>
  <w:style w:type="character" w:styleId="CorpodetextoChar" w:customStyle="1">
    <w:name w:val="Corpo de texto Char"/>
    <w:link w:val="Corpodetexto"/>
    <w:qFormat/>
    <w:rsid w:val="00b93a54"/>
    <w:rPr>
      <w:rFonts w:ascii="Calibri" w:hAnsi="Calibri" w:eastAsia="Calibri" w:cs="Calibri"/>
      <w:lang w:val="pt-PT" w:eastAsia="en-US"/>
    </w:rPr>
  </w:style>
  <w:style w:type="character" w:styleId="Link" w:customStyle="1">
    <w:name w:val="Link"/>
    <w:qFormat/>
    <w:rsid w:val="00b93a54"/>
    <w:rPr>
      <w:outline w:val="false"/>
      <w:color w:val="0000FF"/>
      <w:u w:val="single" w:color="0000FF"/>
    </w:rPr>
  </w:style>
  <w:style w:type="character" w:styleId="Hyperlink0" w:customStyle="1">
    <w:name w:val="Hyperlink.0"/>
    <w:basedOn w:val="Link"/>
    <w:qFormat/>
    <w:rsid w:val="00b93a54"/>
    <w:rPr>
      <w:b/>
      <w:bCs/>
      <w:outline w:val="false"/>
      <w:color w:val="0000FF"/>
      <w:u w:val="single" w:color="0000FF"/>
    </w:rPr>
  </w:style>
  <w:style w:type="character" w:styleId="Hyperlink1" w:customStyle="1">
    <w:name w:val="Hyperlink.1"/>
    <w:basedOn w:val="Link"/>
    <w:qFormat/>
    <w:rsid w:val="00b93a54"/>
    <w:rPr>
      <w:outline w:val="false"/>
      <w:color w:val="0000FF"/>
      <w:spacing w:val="0"/>
      <w:u w:val="single" w:color="0000FF"/>
    </w:rPr>
  </w:style>
  <w:style w:type="character" w:styleId="Hyperlink2" w:customStyle="1">
    <w:name w:val="Hyperlink.2"/>
    <w:basedOn w:val="DefaultParagraphFont"/>
    <w:qFormat/>
    <w:rsid w:val="00b93a54"/>
    <w:rPr>
      <w:outline w:val="false"/>
      <w:color w:val="0000FF"/>
      <w:u w:val="single" w:color="0000FF"/>
    </w:rPr>
  </w:style>
  <w:style w:type="character" w:styleId="Ninguno" w:customStyle="1">
    <w:name w:val="Ninguno"/>
    <w:qFormat/>
    <w:rsid w:val="00b93a54"/>
    <w:rPr/>
  </w:style>
  <w:style w:type="character" w:styleId="Nfaseforte" w:customStyle="1">
    <w:name w:val="Ênfase forte"/>
    <w:qFormat/>
    <w:rsid w:val="00b93a54"/>
    <w:rPr>
      <w:b/>
      <w:bCs/>
    </w:rPr>
  </w:style>
  <w:style w:type="character" w:styleId="CorpodetextoChar1" w:customStyle="1">
    <w:name w:val="Corpo de texto Char1"/>
    <w:basedOn w:val="DefaultParagraphFont"/>
    <w:qFormat/>
    <w:rsid w:val="00b93a54"/>
    <w:rPr>
      <w:rFonts w:ascii="Calibri" w:hAnsi="Calibri" w:eastAsia="Calibri" w:cs="Calibri"/>
      <w:sz w:val="22"/>
      <w:szCs w:val="22"/>
      <w:lang w:val="pt-PT" w:eastAsia="en-US"/>
    </w:rPr>
  </w:style>
  <w:style w:type="character" w:styleId="Ttulo3Char" w:customStyle="1">
    <w:name w:val="Título 3 Char"/>
    <w:basedOn w:val="DefaultParagraphFont"/>
    <w:link w:val="Ttulo3"/>
    <w:semiHidden/>
    <w:qFormat/>
    <w:rsid w:val="00f7180a"/>
    <w:rPr>
      <w:rFonts w:ascii="Liberation Serif" w:hAnsi="Liberation Serif" w:eastAsia="Segoe UI" w:cs="Tahoma"/>
      <w:b/>
      <w:bCs/>
      <w:sz w:val="28"/>
      <w:szCs w:val="28"/>
      <w:lang w:val="en-US" w:eastAsia="en-US"/>
    </w:rPr>
  </w:style>
  <w:style w:type="character" w:styleId="Nfase">
    <w:name w:val="Ênfase"/>
    <w:basedOn w:val="DefaultParagraphFont"/>
    <w:qFormat/>
    <w:rsid w:val="00f7180a"/>
    <w:rPr>
      <w:i/>
      <w:i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qFormat/>
    <w:rsid w:val="00b93a54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link w:val="TtuloChar"/>
    <w:uiPriority w:val="1"/>
    <w:qFormat/>
    <w:rsid w:val="00f04dc4"/>
    <w:pPr>
      <w:suppressAutoHyphens w:val="false"/>
      <w:ind w:left="196" w:hanging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b7cc9"/>
    <w:pPr>
      <w:widowControl/>
      <w:tabs>
        <w:tab w:val="clear" w:pos="708"/>
        <w:tab w:val="center" w:pos="4419" w:leader="none"/>
        <w:tab w:val="right" w:pos="8838" w:leader="none"/>
      </w:tabs>
      <w:suppressAutoHyphens w:val="false"/>
    </w:pPr>
    <w:rPr>
      <w:rFonts w:ascii="Arial" w:hAnsi="Arial" w:eastAsia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lear" w:pos="708"/>
        <w:tab w:val="center" w:pos="4419" w:leader="none"/>
        <w:tab w:val="right" w:pos="8838" w:leader="none"/>
      </w:tabs>
      <w:suppressAutoHyphens w:val="false"/>
    </w:pPr>
    <w:rPr>
      <w:rFonts w:ascii="Arial" w:hAnsi="Arial" w:eastAsia="Times New Roman" w:cs="Times New Roman"/>
      <w:sz w:val="24"/>
      <w:szCs w:val="24"/>
      <w:lang w:val="pt-BR" w:eastAsia="pt-BR"/>
    </w:rPr>
  </w:style>
  <w:style w:type="paragraph" w:styleId="BalloonText">
    <w:name w:val="Balloon Text"/>
    <w:basedOn w:val="Normal"/>
    <w:link w:val="TextodebaloChar"/>
    <w:qFormat/>
    <w:rsid w:val="00dd28c8"/>
    <w:pPr>
      <w:widowControl/>
      <w:suppressAutoHyphens w:val="false"/>
    </w:pPr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c10ef6"/>
    <w:pPr>
      <w:widowControl/>
      <w:suppressAutoHyphens w:val="false"/>
      <w:spacing w:before="0" w:after="0"/>
      <w:ind w:left="720" w:hanging="0"/>
      <w:contextualSpacing/>
    </w:pPr>
    <w:rPr>
      <w:rFonts w:ascii="Arial" w:hAnsi="Arial" w:eastAsia="Times New Roman" w:cs="Times New Roman"/>
      <w:sz w:val="24"/>
      <w:szCs w:val="24"/>
      <w:lang w:val="pt-BR" w:eastAsia="pt-BR"/>
    </w:rPr>
  </w:style>
  <w:style w:type="paragraph" w:styleId="Corpo" w:customStyle="1">
    <w:name w:val="Corpo"/>
    <w:qFormat/>
    <w:rsid w:val="00b93a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 w:customStyle="1">
    <w:name w:val="Corpo A"/>
    <w:qFormat/>
    <w:rsid w:val="00b93a54"/>
    <w:pPr>
      <w:widowControl/>
      <w:suppressAutoHyphens w:val="true"/>
      <w:bidi w:val="0"/>
      <w:spacing w:lineRule="auto" w:line="276" w:before="0" w:after="200"/>
      <w:jc w:val="left"/>
    </w:pPr>
    <w:rPr>
      <w:rFonts w:eastAsia="Arial Unicode MS" w:cs="Arial Unicode MS" w:ascii="Times New Roman" w:hAnsi="Times New Roman"/>
      <w:color w:val="000000"/>
      <w:spacing w:val="34"/>
      <w:kern w:val="0"/>
      <w:sz w:val="24"/>
      <w:szCs w:val="24"/>
      <w:u w:val="none" w:color="000000"/>
      <w:lang w:val="pt-BR" w:eastAsia="pt-BR" w:bidi="ar-SA"/>
    </w:rPr>
  </w:style>
  <w:style w:type="paragraph" w:styleId="NormalWeb">
    <w:name w:val="Normal (Web)"/>
    <w:uiPriority w:val="99"/>
    <w:qFormat/>
    <w:rsid w:val="00b93a54"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75682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universoproducao/" TargetMode="External"/><Relationship Id="rId3" Type="http://schemas.openxmlformats.org/officeDocument/2006/relationships/hyperlink" Target="https://www.youtube.com/channel/UCaikc9czwiws39fvlHX-RpA" TargetMode="External"/><Relationship Id="rId4" Type="http://schemas.openxmlformats.org/officeDocument/2006/relationships/hyperlink" Target="https://twitter.com/universoprod" TargetMode="External"/><Relationship Id="rId5" Type="http://schemas.openxmlformats.org/officeDocument/2006/relationships/hyperlink" Target="https://www.facebook.com/brasilcinemundi" TargetMode="External"/><Relationship Id="rId6" Type="http://schemas.openxmlformats.org/officeDocument/2006/relationships/hyperlink" Target="https://www.facebook.com/cinebh" TargetMode="External"/><Relationship Id="rId7" Type="http://schemas.openxmlformats.org/officeDocument/2006/relationships/hyperlink" Target="https://www.facebook.com/universoproducao/" TargetMode="External"/><Relationship Id="rId8" Type="http://schemas.openxmlformats.org/officeDocument/2006/relationships/hyperlink" Target="https://www.linkedin.com/company/universo-produ%25C3%25A7%25C3%25A3o/" TargetMode="External"/><Relationship Id="rId9" Type="http://schemas.openxmlformats.org/officeDocument/2006/relationships/hyperlink" Target="http://www.cinebh.com.br/" TargetMode="External"/><Relationship Id="rId10" Type="http://schemas.openxmlformats.org/officeDocument/2006/relationships/hyperlink" Target="https://www.flickr.com/photos/universoproducao/" TargetMode="External"/><Relationship Id="rId11" Type="http://schemas.openxmlformats.org/officeDocument/2006/relationships/hyperlink" Target="mailto:imprensa@universoproducao.com.br" TargetMode="External"/><Relationship Id="rId12" Type="http://schemas.openxmlformats.org/officeDocument/2006/relationships/hyperlink" Target="mailto:eliz@atticomunicacao.com.br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Timbrado19CineBH</Template>
  <TotalTime>54</TotalTime>
  <Application>LibreOffice/6.4.7.2$Windows_X86_64 LibreOffice_project/639b8ac485750d5696d7590a72ef1b496725cfb5</Application>
  <Pages>3</Pages>
  <Words>937</Words>
  <Characters>5207</Characters>
  <CharactersWithSpaces>6158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2025-08-27T21:06:00Z</dcterms:created>
  <dc:creator>UP04</dc:creator>
  <dc:description/>
  <dc:language>pt-BR</dc:language>
  <cp:lastModifiedBy/>
  <cp:lastPrinted>2013-12-13T17:55:00Z</cp:lastPrinted>
  <dcterms:modified xsi:type="dcterms:W3CDTF">2025-08-28T10:22:21Z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