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2822" w14:textId="77777777" w:rsidR="00304BF4" w:rsidRDefault="00304BF4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</w:p>
    <w:p w14:paraId="13307FE3" w14:textId="77777777" w:rsidR="00304BF4" w:rsidRDefault="00000000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MINISTÉRIO DA CULTURA, PREFEITURA DE BELO HORIZONTE E PETROBRAS APRESENTAM</w:t>
      </w:r>
    </w:p>
    <w:p w14:paraId="46A6F1A5" w14:textId="77777777" w:rsidR="00304BF4" w:rsidRDefault="00304BF4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</w:p>
    <w:p w14:paraId="0D911A0A" w14:textId="77777777" w:rsidR="00304BF4" w:rsidRDefault="00000000">
      <w:pPr>
        <w:pStyle w:val="Standard"/>
        <w:widowControl/>
        <w:spacing w:line="240" w:lineRule="exact"/>
        <w:jc w:val="center"/>
      </w:pP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19</w:t>
      </w:r>
      <w:r>
        <w:rPr>
          <w:rFonts w:eastAsia="Arial Unicode MS" w:cs="Arial Unicode MS"/>
          <w:b/>
          <w:bCs/>
          <w:color w:val="000000"/>
          <w:sz w:val="20"/>
          <w:szCs w:val="20"/>
          <w:vertAlign w:val="superscript"/>
          <w:lang w:val="pt-BR" w:eastAsia="pt-BR"/>
        </w:rPr>
        <w:t>a</w:t>
      </w:r>
      <w:r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  <w:t xml:space="preserve"> CineBH - Mostra Internacional de Cinema de Belo Horizonte</w:t>
      </w:r>
    </w:p>
    <w:p w14:paraId="12A0B5F8" w14:textId="77777777" w:rsidR="00304BF4" w:rsidRDefault="00000000">
      <w:pPr>
        <w:pStyle w:val="Standard"/>
        <w:widowControl/>
        <w:spacing w:line="240" w:lineRule="exact"/>
        <w:jc w:val="center"/>
      </w:pPr>
      <w:r>
        <w:rPr>
          <w:rFonts w:eastAsia="Arial Unicode MS" w:cs="Arial Unicode MS"/>
          <w:b/>
          <w:bCs/>
          <w:color w:val="000000"/>
          <w:sz w:val="20"/>
          <w:szCs w:val="20"/>
          <w:lang w:val="fr-FR" w:eastAsia="pt-BR"/>
        </w:rPr>
        <w:t>16</w:t>
      </w:r>
      <w:r>
        <w:rPr>
          <w:rFonts w:eastAsia="Arial Unicode MS" w:cs="Arial Unicode MS"/>
          <w:b/>
          <w:bCs/>
          <w:color w:val="000000"/>
          <w:sz w:val="20"/>
          <w:szCs w:val="20"/>
          <w:vertAlign w:val="superscript"/>
          <w:lang w:val="fr-FR" w:eastAsia="pt-BR"/>
        </w:rPr>
        <w:t>th</w:t>
      </w:r>
      <w:r>
        <w:rPr>
          <w:rFonts w:eastAsia="Arial Unicode MS" w:cs="Arial Unicode MS"/>
          <w:b/>
          <w:bCs/>
          <w:color w:val="000000"/>
          <w:sz w:val="20"/>
          <w:szCs w:val="20"/>
          <w:lang w:val="it-IT" w:eastAsia="pt-BR"/>
        </w:rPr>
        <w:t xml:space="preserve"> Brasil CineMundi </w:t>
      </w:r>
      <w:r>
        <w:rPr>
          <w:rFonts w:eastAsia="Arial Unicode MS" w:cs="Arial Unicode MS"/>
          <w:b/>
          <w:bCs/>
          <w:color w:val="000000"/>
          <w:sz w:val="20"/>
          <w:szCs w:val="20"/>
          <w:lang w:val="fr-FR" w:eastAsia="pt-BR"/>
        </w:rPr>
        <w:t>– International Coproduction Meeting</w:t>
      </w:r>
    </w:p>
    <w:p w14:paraId="3A71B7BF" w14:textId="77777777" w:rsidR="00304BF4" w:rsidRDefault="00000000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  <w:t>23 a 28 de setembro de 2025</w:t>
      </w:r>
    </w:p>
    <w:p w14:paraId="37A2ED42" w14:textId="77777777" w:rsidR="00304BF4" w:rsidRDefault="00304BF4">
      <w:pPr>
        <w:pStyle w:val="Standard"/>
        <w:widowControl/>
        <w:spacing w:line="280" w:lineRule="exact"/>
        <w:jc w:val="center"/>
        <w:rPr>
          <w:b/>
          <w:bCs/>
          <w:color w:val="000000"/>
          <w:sz w:val="28"/>
          <w:szCs w:val="28"/>
          <w:lang w:val="pt-BR" w:eastAsia="pt-BR"/>
        </w:rPr>
      </w:pPr>
    </w:p>
    <w:p w14:paraId="0074D2C6" w14:textId="77777777" w:rsidR="00304BF4" w:rsidRDefault="00304BF4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C6A895" w14:textId="213FF7A3" w:rsidR="00304BF4" w:rsidRDefault="00EA5060">
      <w:pPr>
        <w:pStyle w:val="Textbody"/>
        <w:spacing w:line="276" w:lineRule="auto"/>
        <w:jc w:val="center"/>
      </w:pPr>
      <w:r>
        <w:rPr>
          <w:rStyle w:val="StrongEmphasis"/>
          <w:rFonts w:eastAsia="Arial Unicode MS"/>
          <w:sz w:val="36"/>
          <w:szCs w:val="36"/>
          <w:lang w:val="pt-BR"/>
        </w:rPr>
        <w:t>19ª CINEBH ABRE INSCRIÇÕES PARA OFICINAS E LABS DE ROTEIRO</w:t>
      </w:r>
    </w:p>
    <w:p w14:paraId="0C3E2DE1" w14:textId="53A7F475" w:rsidR="00304BF4" w:rsidRDefault="00000000">
      <w:pPr>
        <w:pStyle w:val="Textbody"/>
        <w:spacing w:after="283" w:line="276" w:lineRule="auto"/>
        <w:jc w:val="center"/>
      </w:pPr>
      <w:r>
        <w:br/>
      </w:r>
      <w:r>
        <w:rPr>
          <w:i/>
          <w:iCs/>
        </w:rPr>
        <w:t xml:space="preserve">Atividades gratuitas serão realizadas por profissionais renomados do audiovisual brasileiro. São </w:t>
      </w:r>
      <w:r w:rsidR="00EA5060">
        <w:rPr>
          <w:i/>
          <w:iCs/>
        </w:rPr>
        <w:t xml:space="preserve">oferecidas </w:t>
      </w:r>
      <w:r>
        <w:rPr>
          <w:i/>
          <w:iCs/>
        </w:rPr>
        <w:t>160</w:t>
      </w:r>
      <w:r w:rsidR="00EA5060">
        <w:rPr>
          <w:i/>
          <w:iCs/>
        </w:rPr>
        <w:t xml:space="preserve"> vagas divididas</w:t>
      </w:r>
      <w:r>
        <w:rPr>
          <w:i/>
          <w:iCs/>
        </w:rPr>
        <w:t xml:space="preserve"> </w:t>
      </w:r>
      <w:r w:rsidR="00EA5060">
        <w:rPr>
          <w:i/>
          <w:iCs/>
        </w:rPr>
        <w:t>em 3 oficinas e 3 labs</w:t>
      </w:r>
      <w:r>
        <w:rPr>
          <w:i/>
          <w:iCs/>
        </w:rPr>
        <w:t xml:space="preserve"> e os interessados </w:t>
      </w:r>
      <w:r w:rsidR="00EA5060">
        <w:rPr>
          <w:i/>
          <w:iCs/>
        </w:rPr>
        <w:t>dev</w:t>
      </w:r>
      <w:r>
        <w:rPr>
          <w:i/>
          <w:iCs/>
        </w:rPr>
        <w:t>em se inscrever</w:t>
      </w:r>
      <w:r w:rsidR="00EA5060">
        <w:rPr>
          <w:i/>
          <w:iCs/>
        </w:rPr>
        <w:t xml:space="preserve"> pelo site cinebh.com.br </w:t>
      </w:r>
      <w:r>
        <w:rPr>
          <w:i/>
          <w:iCs/>
        </w:rPr>
        <w:t>até 15 de setembro</w:t>
      </w:r>
    </w:p>
    <w:p w14:paraId="7891948C" w14:textId="075404A7" w:rsidR="00304BF4" w:rsidRPr="00EA5060" w:rsidRDefault="00000000" w:rsidP="00EA5060">
      <w:pPr>
        <w:pStyle w:val="Textbody"/>
        <w:shd w:val="clear" w:color="auto" w:fill="FFFFFF"/>
        <w:jc w:val="both"/>
        <w:rPr>
          <w:b/>
          <w:bCs/>
        </w:rPr>
      </w:pPr>
      <w:r>
        <w:rPr>
          <w:rFonts w:cs="Helvetica"/>
          <w:kern w:val="3"/>
        </w:rPr>
        <w:t xml:space="preserve">A </w:t>
      </w:r>
      <w:r w:rsidR="00EA5060">
        <w:rPr>
          <w:rFonts w:cs="Helvetica"/>
          <w:kern w:val="3"/>
        </w:rPr>
        <w:t>CineBH</w:t>
      </w:r>
      <w:r w:rsidR="00EA5060">
        <w:rPr>
          <w:rFonts w:cs="Helvetica"/>
          <w:kern w:val="3"/>
        </w:rPr>
        <w:t xml:space="preserve"> - </w:t>
      </w:r>
      <w:r>
        <w:rPr>
          <w:rFonts w:cs="Helvetica"/>
          <w:kern w:val="3"/>
        </w:rPr>
        <w:t xml:space="preserve">Mostra Internacional de Cinema de Belo Horizonte chega à sua 19ª edição reforçando o compromisso com a formação e a profissionalização do setor audiovisual. É nesse contexto que a CineBH recebe inscrições para o seu </w:t>
      </w:r>
      <w:r>
        <w:rPr>
          <w:rFonts w:cs="Helvetica"/>
          <w:b/>
          <w:bCs/>
          <w:kern w:val="3"/>
        </w:rPr>
        <w:t xml:space="preserve">Programa de Formação Audiovisual </w:t>
      </w:r>
      <w:r>
        <w:rPr>
          <w:rFonts w:cs="Helvetica"/>
          <w:kern w:val="3"/>
        </w:rPr>
        <w:t xml:space="preserve">que este ano conta com </w:t>
      </w:r>
      <w:r w:rsidRPr="00EA5060">
        <w:rPr>
          <w:rFonts w:cs="Helvetica"/>
          <w:b/>
          <w:bCs/>
          <w:kern w:val="3"/>
        </w:rPr>
        <w:t>uma oficina online, duas oficinas presenciais e três laboratórios de roteiro</w:t>
      </w:r>
      <w:r>
        <w:rPr>
          <w:rFonts w:cs="Helvetica"/>
          <w:kern w:val="3"/>
        </w:rPr>
        <w:t xml:space="preserve">, com </w:t>
      </w:r>
      <w:r w:rsidRPr="00EA5060">
        <w:rPr>
          <w:rFonts w:cs="Helvetica"/>
          <w:b/>
          <w:bCs/>
          <w:kern w:val="3"/>
        </w:rPr>
        <w:t xml:space="preserve">160 vagas </w:t>
      </w:r>
      <w:r>
        <w:rPr>
          <w:rFonts w:cs="Helvetica"/>
          <w:kern w:val="3"/>
        </w:rPr>
        <w:t xml:space="preserve">ao todo. As atividades acontecem entre </w:t>
      </w:r>
      <w:r>
        <w:rPr>
          <w:rStyle w:val="StrongEmphasis"/>
          <w:rFonts w:cs="Helvetica"/>
          <w:kern w:val="3"/>
        </w:rPr>
        <w:t>23 e 2</w:t>
      </w:r>
      <w:r w:rsidR="00EA5060">
        <w:rPr>
          <w:rStyle w:val="StrongEmphasis"/>
          <w:rFonts w:cs="Helvetica"/>
          <w:kern w:val="3"/>
        </w:rPr>
        <w:t>7</w:t>
      </w:r>
      <w:r>
        <w:rPr>
          <w:rStyle w:val="StrongEmphasis"/>
          <w:rFonts w:cs="Helvetica"/>
          <w:kern w:val="3"/>
        </w:rPr>
        <w:t xml:space="preserve"> de setembro de 2025</w:t>
      </w:r>
      <w:r>
        <w:rPr>
          <w:rFonts w:cs="Helvetica"/>
          <w:kern w:val="3"/>
        </w:rPr>
        <w:t xml:space="preserve">, em Belo Horizonte e na plataforma digital do evento. </w:t>
      </w:r>
      <w:r w:rsidRPr="00EA5060">
        <w:rPr>
          <w:rFonts w:cs="Helvetica"/>
          <w:b/>
          <w:bCs/>
          <w:kern w:val="3"/>
        </w:rPr>
        <w:t xml:space="preserve">Os interessados podem se inscrever </w:t>
      </w:r>
      <w:r w:rsidR="00EA5060">
        <w:rPr>
          <w:rFonts w:cs="Helvetica"/>
          <w:b/>
          <w:bCs/>
          <w:kern w:val="3"/>
        </w:rPr>
        <w:t xml:space="preserve">gratuitamente </w:t>
      </w:r>
      <w:r w:rsidRPr="00EA5060">
        <w:rPr>
          <w:rFonts w:cs="Helvetica"/>
          <w:b/>
          <w:bCs/>
          <w:kern w:val="3"/>
        </w:rPr>
        <w:t xml:space="preserve">até o dia 15 de setembro, pelo site </w:t>
      </w:r>
      <w:r w:rsidRPr="00EA5060">
        <w:rPr>
          <w:b/>
          <w:bCs/>
        </w:rPr>
        <w:fldChar w:fldCharType="begin"/>
      </w:r>
      <w:r w:rsidRPr="00EA5060">
        <w:rPr>
          <w:b/>
          <w:bCs/>
        </w:rPr>
        <w:instrText xml:space="preserve"> HYPERLINK  "http://www.universoproducao.com.br/inscricoes" </w:instrText>
      </w:r>
      <w:r w:rsidRPr="00EA5060">
        <w:rPr>
          <w:b/>
          <w:bCs/>
        </w:rPr>
      </w:r>
      <w:r w:rsidRPr="00EA5060">
        <w:rPr>
          <w:b/>
          <w:bCs/>
        </w:rPr>
        <w:fldChar w:fldCharType="separate"/>
      </w:r>
      <w:r w:rsidRPr="00EA5060">
        <w:rPr>
          <w:rFonts w:cs="Helvetica"/>
          <w:b/>
          <w:bCs/>
          <w:kern w:val="3"/>
        </w:rPr>
        <w:t>www.universoproducao.com.br/inscricoes</w:t>
      </w:r>
      <w:r w:rsidRPr="00EA5060">
        <w:rPr>
          <w:b/>
          <w:bCs/>
        </w:rPr>
        <w:fldChar w:fldCharType="end"/>
      </w:r>
      <w:r w:rsidRPr="00EA5060">
        <w:rPr>
          <w:rFonts w:cs="Helvetica"/>
          <w:b/>
          <w:bCs/>
          <w:kern w:val="3"/>
        </w:rPr>
        <w:t>.</w:t>
      </w:r>
    </w:p>
    <w:p w14:paraId="03FCB1CE" w14:textId="77777777" w:rsidR="00304BF4" w:rsidRDefault="00304BF4" w:rsidP="00EA5060">
      <w:pPr>
        <w:pStyle w:val="Textbody"/>
        <w:shd w:val="clear" w:color="auto" w:fill="FFFFFF"/>
        <w:jc w:val="both"/>
        <w:rPr>
          <w:rFonts w:cs="Helvetica"/>
          <w:kern w:val="3"/>
        </w:rPr>
      </w:pPr>
    </w:p>
    <w:p w14:paraId="103DD187" w14:textId="77777777" w:rsidR="00304BF4" w:rsidRDefault="00000000" w:rsidP="00EA5060">
      <w:pPr>
        <w:pStyle w:val="Textbody"/>
        <w:shd w:val="clear" w:color="auto" w:fill="FFFFFF"/>
        <w:spacing w:after="283"/>
        <w:jc w:val="both"/>
      </w:pPr>
      <w:r>
        <w:rPr>
          <w:rFonts w:cs="Helvetica"/>
          <w:kern w:val="3"/>
        </w:rPr>
        <w:t xml:space="preserve">Ao reunir especialistas e jovens talentos em um espaço de troca e aprendizado, o Programa de Formação da 19ª CineBH reafirma seu papel como ambiente privilegiado de experimentação, capacitação e incentivo à profissionalização. As atividades contarão com a participação de </w:t>
      </w:r>
      <w:r>
        <w:rPr>
          <w:rStyle w:val="StrongEmphasis"/>
          <w:rFonts w:cs="Helvetica"/>
          <w:kern w:val="3"/>
        </w:rPr>
        <w:t>renomados profissionais brasileiros</w:t>
      </w:r>
      <w:r>
        <w:rPr>
          <w:rFonts w:cs="Helvetica"/>
          <w:kern w:val="3"/>
        </w:rPr>
        <w:t>, com sólida trajetória em cinema, televisão, streaming, animação e crítica cinematográfica, reunindo experiências diversas que dialogam com os desafios e tendências do audiovisual contemporâneo.</w:t>
      </w:r>
    </w:p>
    <w:p w14:paraId="2E9BE988" w14:textId="77777777" w:rsidR="00304BF4" w:rsidRDefault="00000000" w:rsidP="00EA5060">
      <w:pPr>
        <w:pStyle w:val="Textbody"/>
        <w:shd w:val="clear" w:color="auto" w:fill="FFFFFF"/>
        <w:spacing w:after="283"/>
        <w:jc w:val="both"/>
      </w:pPr>
      <w:r>
        <w:t xml:space="preserve">Segundo </w:t>
      </w:r>
      <w:r>
        <w:rPr>
          <w:b/>
          <w:bCs/>
        </w:rPr>
        <w:t>Raquel Hallak, coordenadora da Mostra</w:t>
      </w:r>
      <w:r>
        <w:t>, o programa estimula a troca de saberes e promove novas gerações de realizadores. “A cada edição, buscamos ir além de oferecer oficinas e laboratórios: queremos despertar novas perspectivas, provocar reflexões e fortalecer a confiança de quem está construindo seu caminho no audiovisual. A CineBH acredita que o aprendizado nasce do encontro e da partilha, e é nesse ambiente que surgem ideias transformadoras”, destaca.</w:t>
      </w:r>
    </w:p>
    <w:p w14:paraId="2E5AD6CE" w14:textId="58507074" w:rsidR="00304BF4" w:rsidRPr="00EA5060" w:rsidRDefault="00EA5060" w:rsidP="00EA5060">
      <w:pPr>
        <w:pStyle w:val="Textbody"/>
        <w:pBdr>
          <w:bottom w:val="single" w:sz="4" w:space="1" w:color="auto"/>
        </w:pBdr>
        <w:spacing w:after="283"/>
        <w:jc w:val="both"/>
        <w:rPr>
          <w:b/>
          <w:bCs/>
          <w:sz w:val="22"/>
          <w:szCs w:val="22"/>
        </w:rPr>
      </w:pPr>
      <w:r w:rsidRPr="00EA5060">
        <w:rPr>
          <w:b/>
          <w:bCs/>
          <w:sz w:val="22"/>
          <w:szCs w:val="22"/>
        </w:rPr>
        <w:t>OFICINAS</w:t>
      </w:r>
    </w:p>
    <w:p w14:paraId="6DEF72DA" w14:textId="77777777" w:rsidR="00304BF4" w:rsidRDefault="00000000" w:rsidP="00EA5060">
      <w:pPr>
        <w:pStyle w:val="Textbody"/>
        <w:spacing w:after="283"/>
        <w:jc w:val="both"/>
      </w:pPr>
      <w:r>
        <w:t xml:space="preserve">A programação tem início com a </w:t>
      </w:r>
      <w:r>
        <w:rPr>
          <w:b/>
          <w:bCs/>
        </w:rPr>
        <w:t>oficina online “Análise de Estilos Cinematográficos”, ministrada por Juliano Gomes</w:t>
      </w:r>
      <w:r>
        <w:t>, crítico, professor e programador, com assistência de</w:t>
      </w:r>
      <w:r>
        <w:rPr>
          <w:b/>
          <w:bCs/>
        </w:rPr>
        <w:t xml:space="preserve"> Bárbara Bello</w:t>
      </w:r>
      <w:r>
        <w:t xml:space="preserve">. Realizada de 23 a 26 de setembro, das 14h30 às 17h30, a atividade é destinada a jovens entre 18 e 25 anos e conta com 25 vagas. O curso se dedica a desenvolver análises críticas e estéticas sobre o cinema brasileiro contemporâneo e, ao final, </w:t>
      </w:r>
      <w:r>
        <w:rPr>
          <w:b/>
          <w:bCs/>
        </w:rPr>
        <w:t>selecionará cinco integrantes que irão compor o Júri Jovem da 29ª Mostra de Cinema de Tiradentes.</w:t>
      </w:r>
    </w:p>
    <w:p w14:paraId="1616031E" w14:textId="77777777" w:rsidR="00304BF4" w:rsidRDefault="00000000" w:rsidP="00EA5060">
      <w:pPr>
        <w:pStyle w:val="Textbody"/>
        <w:spacing w:after="283"/>
        <w:jc w:val="both"/>
      </w:pPr>
      <w:r>
        <w:t>Entre as atividades presenciais em Belo Horizonte, a oficina</w:t>
      </w:r>
      <w:r>
        <w:rPr>
          <w:b/>
          <w:bCs/>
        </w:rPr>
        <w:t xml:space="preserve"> “Animação em 60 passos”, conduzida pelo produtor Zé Brandão</w:t>
      </w:r>
      <w:r>
        <w:t xml:space="preserve">, do Copa Studio, acontece de 25 a 27 de setembro, das 14h30 às 18h30, com 25 vagas para maiores de 18 anos. O instrutor compartilhará sua experiência em séries e longas de sucesso, como </w:t>
      </w:r>
      <w:r>
        <w:rPr>
          <w:rStyle w:val="nfase"/>
        </w:rPr>
        <w:t>Irmão do Jorel</w:t>
      </w:r>
      <w:r>
        <w:t xml:space="preserve"> e </w:t>
      </w:r>
      <w:r>
        <w:rPr>
          <w:rStyle w:val="nfase"/>
        </w:rPr>
        <w:t>Tromba Trem</w:t>
      </w:r>
      <w:r>
        <w:t>, detalhando todas as etapas do processo de criação de uma animação e estimulando os participantes a desenvolverem seus próprios projetos.</w:t>
      </w:r>
    </w:p>
    <w:p w14:paraId="65825B5B" w14:textId="77777777" w:rsidR="00304BF4" w:rsidRDefault="00000000" w:rsidP="00EA5060">
      <w:pPr>
        <w:pStyle w:val="Textbody"/>
        <w:spacing w:after="283"/>
        <w:jc w:val="both"/>
      </w:pPr>
      <w:r>
        <w:t>Ainda no campo da ficção, a oficina</w:t>
      </w:r>
      <w:r>
        <w:rPr>
          <w:b/>
          <w:bCs/>
        </w:rPr>
        <w:t xml:space="preserve"> “Como Escrever Roteiros que Conectam” será ministrada por Aurélio de Aragão</w:t>
      </w:r>
      <w:r>
        <w:t>, com participação do professor Felipe Barros, de 25 a 27 de setembro, das 9h30 às 13h30, oferecendo 25 vagas para maiores de 18 anos. A atividade propõe exercícios de escrita criativa, reflexão sobre dramaturgia e construção de cenas com foco em emoção, conflito e dilemas éticos, direcionada a estudantes, realizadores e roteiristas iniciantes.</w:t>
      </w:r>
    </w:p>
    <w:p w14:paraId="54F79A82" w14:textId="567C5538" w:rsidR="00304BF4" w:rsidRPr="00EA5060" w:rsidRDefault="00EA5060" w:rsidP="00EA5060">
      <w:pPr>
        <w:pStyle w:val="Textbody"/>
        <w:pBdr>
          <w:bottom w:val="single" w:sz="4" w:space="1" w:color="auto"/>
        </w:pBdr>
        <w:spacing w:after="283"/>
        <w:jc w:val="both"/>
        <w:rPr>
          <w:b/>
          <w:bCs/>
          <w:sz w:val="22"/>
          <w:szCs w:val="22"/>
        </w:rPr>
      </w:pPr>
      <w:r w:rsidRPr="00EA5060">
        <w:rPr>
          <w:b/>
          <w:bCs/>
          <w:sz w:val="22"/>
          <w:szCs w:val="22"/>
        </w:rPr>
        <w:t>LAB</w:t>
      </w:r>
      <w:r>
        <w:rPr>
          <w:b/>
          <w:bCs/>
          <w:sz w:val="22"/>
          <w:szCs w:val="22"/>
        </w:rPr>
        <w:t>S DE ROTEIRO</w:t>
      </w:r>
    </w:p>
    <w:p w14:paraId="39EF4F02" w14:textId="77777777" w:rsidR="00304BF4" w:rsidRDefault="00000000" w:rsidP="00EA5060">
      <w:pPr>
        <w:pStyle w:val="Textbody"/>
        <w:spacing w:after="283"/>
        <w:jc w:val="both"/>
      </w:pPr>
      <w:r>
        <w:t xml:space="preserve">Os laboratórios de roteiro também integram a programação, oferecendo oportunidades práticas de criação e desenvolvimento de narrativas. O </w:t>
      </w:r>
      <w:r>
        <w:rPr>
          <w:b/>
          <w:bCs/>
        </w:rPr>
        <w:t xml:space="preserve">“Lab de Roteiro: Drama como Narrativa”, </w:t>
      </w:r>
      <w:r w:rsidRPr="00EA5060">
        <w:t>conduzido por</w:t>
      </w:r>
      <w:r>
        <w:rPr>
          <w:b/>
          <w:bCs/>
        </w:rPr>
        <w:t xml:space="preserve"> Di Moretti</w:t>
      </w:r>
      <w:r>
        <w:t xml:space="preserve">, será realizado de 24 a 27 de setembro, das 10h às 13h, e disponibiliza 30 vagas para maiores de 18 anos. A proposta é analisar e aprofundar </w:t>
      </w:r>
      <w:r>
        <w:lastRenderedPageBreak/>
        <w:t>a construção de roteiros de ficção no gênero drama, passando por storyline, personagens, diálogos e estrutura narrativa, culminando em um exercício de pitching dos projetos elaborados.</w:t>
      </w:r>
    </w:p>
    <w:p w14:paraId="2CB6DB24" w14:textId="77777777" w:rsidR="00304BF4" w:rsidRDefault="00000000" w:rsidP="00EA5060">
      <w:pPr>
        <w:pStyle w:val="Textbody"/>
        <w:spacing w:after="283"/>
        <w:jc w:val="both"/>
      </w:pPr>
      <w:r>
        <w:t>Já o</w:t>
      </w:r>
      <w:r>
        <w:rPr>
          <w:b/>
          <w:bCs/>
        </w:rPr>
        <w:t xml:space="preserve"> “Lab de Roteiro: DNA do Crime”,</w:t>
      </w:r>
      <w:r w:rsidRPr="00EA5060">
        <w:t xml:space="preserve"> com</w:t>
      </w:r>
      <w:r>
        <w:rPr>
          <w:b/>
          <w:bCs/>
        </w:rPr>
        <w:t xml:space="preserve"> Aleksei Abib</w:t>
      </w:r>
      <w:r>
        <w:t>, ocorre no mesmo período, de 24 a 27 de setembro, das 14h30 às 17h30, e oferece 25 vagas. O curso abordará os principais códigos do gênero policial e suas subdivisões – detetive, crime e thriller – levando os participantes a desenvolverem projetos originais.</w:t>
      </w:r>
    </w:p>
    <w:p w14:paraId="7E01BEA1" w14:textId="77777777" w:rsidR="00304BF4" w:rsidRDefault="00000000" w:rsidP="00EA5060">
      <w:pPr>
        <w:pStyle w:val="Textbody"/>
        <w:spacing w:after="283"/>
        <w:jc w:val="both"/>
      </w:pPr>
      <w:r>
        <w:t xml:space="preserve">O terceiro laboratório, </w:t>
      </w:r>
      <w:r>
        <w:rPr>
          <w:b/>
          <w:bCs/>
        </w:rPr>
        <w:t xml:space="preserve">“Lab de Roteiro: A Cidade como Personagem do seu Filme”, </w:t>
      </w:r>
      <w:r w:rsidRPr="00EA5060">
        <w:t xml:space="preserve">será ministrado por </w:t>
      </w:r>
      <w:r>
        <w:rPr>
          <w:b/>
          <w:bCs/>
        </w:rPr>
        <w:t>Fabiano Macie</w:t>
      </w:r>
      <w:r>
        <w:t>l, também de 24 a 27 de setembro, das 10h às 13h, com 30 vagas. A proposta é explorar a paisagem e a arquitetura de Belo Horizonte como elementos narrativos, estimulando exercícios de criação de argumentos e curtas que tenham a cidade como protagonista.</w:t>
      </w:r>
    </w:p>
    <w:p w14:paraId="23FB1C6D" w14:textId="77777777" w:rsidR="00304BF4" w:rsidRDefault="00304BF4">
      <w:pPr>
        <w:pStyle w:val="Textbody"/>
        <w:spacing w:after="283"/>
      </w:pPr>
    </w:p>
    <w:p w14:paraId="737E57D6" w14:textId="77777777" w:rsidR="00304BF4" w:rsidRDefault="00000000">
      <w:pPr>
        <w:pStyle w:val="Textbody"/>
        <w:spacing w:after="283"/>
      </w:pPr>
      <w:r>
        <w:rPr>
          <w:rStyle w:val="StrongEmphasis"/>
          <w:u w:val="single"/>
        </w:rPr>
        <w:t>Oficina online</w:t>
      </w:r>
    </w:p>
    <w:p w14:paraId="50FCAF91" w14:textId="77777777" w:rsidR="00304BF4" w:rsidRDefault="00000000">
      <w:pPr>
        <w:pStyle w:val="Textbody"/>
        <w:spacing w:after="283"/>
      </w:pPr>
      <w:r>
        <w:rPr>
          <w:rStyle w:val="StrongEmphasis"/>
        </w:rPr>
        <w:t>Análise de Estilos Cinematográficos</w:t>
      </w:r>
      <w:r>
        <w:br/>
        <w:t>Instrutor: Juliano Gomes (SP) | Assistente: Bárbara Bello (SP)</w:t>
      </w:r>
      <w:r>
        <w:br/>
        <w:t>23 a 26 de setembro – terça a sexta</w:t>
      </w:r>
      <w:r>
        <w:br/>
        <w:t>14h30 às 17h30 | 12h/aula</w:t>
      </w:r>
      <w:r>
        <w:br/>
        <w:t>25 vagas | Público: jovens de 18 a 25 anos</w:t>
      </w:r>
      <w:r>
        <w:br/>
        <w:t>Voltada para jovens interessados em crítica e estética cinematográfica, a oficina propõe exercícios de análise de filmes brasileiros contemporâneos. Ao final, serão selecionados cinco participantes para integrar o Júri Jovem da 29ª Mostra de Cinema de Tiradentes.</w:t>
      </w:r>
    </w:p>
    <w:p w14:paraId="08E82D37" w14:textId="77777777" w:rsidR="00304BF4" w:rsidRDefault="00304BF4">
      <w:pPr>
        <w:pStyle w:val="Textbody"/>
        <w:spacing w:after="283"/>
      </w:pPr>
    </w:p>
    <w:p w14:paraId="4E1B3ACC" w14:textId="77777777" w:rsidR="00304BF4" w:rsidRDefault="00000000">
      <w:pPr>
        <w:pStyle w:val="Textbody"/>
        <w:spacing w:after="283"/>
      </w:pPr>
      <w:r>
        <w:rPr>
          <w:rStyle w:val="StrongEmphasis"/>
          <w:u w:val="single"/>
        </w:rPr>
        <w:t>Oficina presencial – Belo Horizonte</w:t>
      </w:r>
    </w:p>
    <w:p w14:paraId="05AB7735" w14:textId="77777777" w:rsidR="00304BF4" w:rsidRDefault="00000000">
      <w:pPr>
        <w:pStyle w:val="Textbody"/>
        <w:spacing w:after="283"/>
      </w:pPr>
      <w:r>
        <w:rPr>
          <w:rStyle w:val="StrongEmphasis"/>
        </w:rPr>
        <w:t>Animação em 60 Passos</w:t>
      </w:r>
      <w:r>
        <w:br/>
        <w:t>Instrutor: Zé Brandão (RJ)</w:t>
      </w:r>
      <w:r>
        <w:br/>
        <w:t>25 a 27 de setembro – quinta a sábado</w:t>
      </w:r>
      <w:r>
        <w:br/>
        <w:t>14h30 às 18h30 | 12h/aula</w:t>
      </w:r>
      <w:r>
        <w:br/>
        <w:t>25 vagas | Público: a partir de 18 anos</w:t>
      </w:r>
      <w:r>
        <w:br/>
        <w:t xml:space="preserve">Produtor do Copa Studio, um dos maiores estúdios de animação da América Latina, Zé Brandão compartilhará sua experiência em séries e longas de sucesso como </w:t>
      </w:r>
      <w:r>
        <w:rPr>
          <w:rStyle w:val="nfase"/>
        </w:rPr>
        <w:t>Irmão do Jorel</w:t>
      </w:r>
      <w:r>
        <w:t xml:space="preserve"> e </w:t>
      </w:r>
      <w:r>
        <w:rPr>
          <w:rStyle w:val="nfase"/>
        </w:rPr>
        <w:t>Tromba Trem</w:t>
      </w:r>
      <w:r>
        <w:t>. Os participantes conhecerão todas as etapas da produção de uma animação, desde a ideia até a estreia, e desenvolverão projetos em grupo, com direito a exercícios criativos e pitching.</w:t>
      </w:r>
    </w:p>
    <w:p w14:paraId="1E08F097" w14:textId="77777777" w:rsidR="00304BF4" w:rsidRDefault="00000000">
      <w:pPr>
        <w:pStyle w:val="Textbody"/>
        <w:spacing w:after="283"/>
      </w:pPr>
      <w:r>
        <w:rPr>
          <w:rStyle w:val="StrongEmphasis"/>
        </w:rPr>
        <w:t>Como Escrever Roteiros que Conectam</w:t>
      </w:r>
      <w:r>
        <w:br/>
        <w:t>Instrutor: Aurélio de Aragão (RJ) | Participação: Felipe Barros (IFRJ)</w:t>
      </w:r>
      <w:r>
        <w:br/>
        <w:t>25 a 27 de setembro – quinta a sábado</w:t>
      </w:r>
      <w:r>
        <w:br/>
        <w:t>9h30 às 13h30 | 12h/aula</w:t>
      </w:r>
      <w:r>
        <w:br/>
        <w:t>25 vagas | Público: estudantes, roteiristas iniciantes e realizadores a partir de 18 anos</w:t>
      </w:r>
      <w:r>
        <w:br/>
        <w:t xml:space="preserve">Aurélio de Aragão, roteirista de produções para TV, streaming e cinema, ministra oficina focada nos fundamentos emocionais e éticos da dramaturgia audiovisual. Com exercícios práticos, a atividade estimula a escrita de cenas que explorem conflitos, emoções e dilemas éticos. </w:t>
      </w:r>
    </w:p>
    <w:p w14:paraId="58029D82" w14:textId="77777777" w:rsidR="00304BF4" w:rsidRDefault="00304BF4">
      <w:pPr>
        <w:pStyle w:val="Textbody"/>
        <w:spacing w:after="283"/>
      </w:pPr>
    </w:p>
    <w:p w14:paraId="77615718" w14:textId="77777777" w:rsidR="00304BF4" w:rsidRDefault="00000000">
      <w:pPr>
        <w:pStyle w:val="Textbody"/>
        <w:spacing w:after="283"/>
      </w:pPr>
      <w:r>
        <w:rPr>
          <w:rStyle w:val="StrongEmphasis"/>
          <w:u w:val="single"/>
        </w:rPr>
        <w:t>Laboratórios</w:t>
      </w:r>
    </w:p>
    <w:p w14:paraId="6C572FDF" w14:textId="77777777" w:rsidR="00304BF4" w:rsidRDefault="00000000">
      <w:pPr>
        <w:pStyle w:val="Textbody"/>
        <w:spacing w:after="283"/>
      </w:pPr>
      <w:r>
        <w:rPr>
          <w:rStyle w:val="StrongEmphasis"/>
        </w:rPr>
        <w:t>Lab de Roteiro: Drama como Narrativa</w:t>
      </w:r>
      <w:r>
        <w:br/>
        <w:t>Instrutor: Di Moretti (SP)</w:t>
      </w:r>
      <w:r>
        <w:br/>
        <w:t>24 a 27 de setembro – quarta a sábado</w:t>
      </w:r>
      <w:r>
        <w:br/>
        <w:t>10h às 13h | 12h/aula</w:t>
      </w:r>
      <w:r>
        <w:br/>
      </w:r>
      <w:r>
        <w:lastRenderedPageBreak/>
        <w:t>30 vagas | Público: a partir de 18 anos</w:t>
      </w:r>
      <w:r>
        <w:br/>
        <w:t>O roteirista Di Moretti conduz oficina teórico-prática sobre a construção de roteiros de ficção no gênero drama, abordando desde storyline, sinopse e escaleta até personagens, diálogos e estrutura narrativa. No encerramento, os participantes apresentam suas ideias em formato de pitching.</w:t>
      </w:r>
    </w:p>
    <w:p w14:paraId="67D47D76" w14:textId="77777777" w:rsidR="00304BF4" w:rsidRDefault="00000000">
      <w:pPr>
        <w:pStyle w:val="Textbody"/>
        <w:spacing w:after="283"/>
      </w:pPr>
      <w:r>
        <w:rPr>
          <w:rStyle w:val="StrongEmphasis"/>
        </w:rPr>
        <w:t>Lab de Roteiro: DNA do Crime</w:t>
      </w:r>
      <w:r>
        <w:br/>
        <w:t>Instrutor: Aleksei Abib (SP)</w:t>
      </w:r>
      <w:r>
        <w:br/>
        <w:t>24 a 27 de setembro – quarta a sábado</w:t>
      </w:r>
      <w:r>
        <w:br/>
        <w:t>14h30 às 17h30 | 12h/aula</w:t>
      </w:r>
      <w:r>
        <w:br/>
        <w:t>25 vagas | Público: a partir de 18 anos</w:t>
      </w:r>
      <w:r>
        <w:br/>
        <w:t>Especialista em narrativas policiais e thrillers, Abib apresenta os fundamentos do gênero crime, cada vez mais requisitado por plataformas de streaming. O laboratório combina teoria e prática, levando os participantes a criar projetos originais nos subgêneros detetive, crime e thriller, finalizando com pitching coletivo.</w:t>
      </w:r>
    </w:p>
    <w:p w14:paraId="5DDE1705" w14:textId="77777777" w:rsidR="00304BF4" w:rsidRDefault="00000000">
      <w:pPr>
        <w:pStyle w:val="Textbody"/>
        <w:spacing w:after="283"/>
      </w:pPr>
      <w:r>
        <w:rPr>
          <w:rStyle w:val="StrongEmphasis"/>
        </w:rPr>
        <w:t>Lab de Roteiro: A Cidade como Personagem do seu Filme</w:t>
      </w:r>
      <w:r>
        <w:br/>
        <w:t>Instrutor: Fabiano Maciel (RJ)</w:t>
      </w:r>
      <w:r>
        <w:br/>
        <w:t>24 a 27 de setembro – quarta a sábado</w:t>
      </w:r>
      <w:r>
        <w:br/>
        <w:t>10h às 13h | 12h/aula</w:t>
      </w:r>
      <w:r>
        <w:br/>
        <w:t>30 vagas | Público: estudantes e iniciantes em audiovisual, comunicação, arquitetura e artes, a partir de 18 anos</w:t>
      </w:r>
      <w:r>
        <w:br/>
        <w:t>O laboratório propõe o uso da paisagem urbana e da arquitetura de Belo Horizonte como elementos narrativos para roteiros de ficção. Inclui exibição de trechos de filmes, discussões sobre marcos da cidade e exercícios de criação de argumentos e curtas, finalizando com defesa em pitching.</w:t>
      </w:r>
    </w:p>
    <w:p w14:paraId="2C25FE06" w14:textId="77777777" w:rsidR="00304BF4" w:rsidRDefault="00000000">
      <w:pPr>
        <w:pStyle w:val="Standard"/>
        <w:shd w:val="clear" w:color="auto" w:fill="FFFFFF"/>
      </w:pPr>
      <w:r>
        <w:rPr>
          <w:rFonts w:cs="Helvetica"/>
          <w:kern w:val="3"/>
          <w:sz w:val="20"/>
          <w:szCs w:val="20"/>
        </w:rPr>
        <w:t>***</w:t>
      </w:r>
    </w:p>
    <w:p w14:paraId="488EF28A" w14:textId="77777777" w:rsidR="00304BF4" w:rsidRDefault="00000000">
      <w:pPr>
        <w:pStyle w:val="Standard"/>
        <w:widowControl/>
        <w:spacing w:before="100" w:after="100" w:line="276" w:lineRule="auto"/>
        <w:jc w:val="both"/>
      </w:pPr>
      <w:r>
        <w:rPr>
          <w:b/>
          <w:kern w:val="3"/>
          <w:sz w:val="20"/>
          <w:szCs w:val="20"/>
          <w:lang w:val="pt-BR"/>
        </w:rPr>
        <w:t xml:space="preserve">A 19ª </w:t>
      </w:r>
      <w:proofErr w:type="spellStart"/>
      <w:r>
        <w:rPr>
          <w:b/>
          <w:kern w:val="3"/>
          <w:sz w:val="20"/>
          <w:szCs w:val="20"/>
          <w:lang w:val="pt-BR"/>
        </w:rPr>
        <w:t>CineBH</w:t>
      </w:r>
      <w:proofErr w:type="spellEnd"/>
      <w:r>
        <w:rPr>
          <w:b/>
          <w:kern w:val="3"/>
          <w:sz w:val="20"/>
          <w:szCs w:val="20"/>
          <w:lang w:val="pt-BR"/>
        </w:rPr>
        <w:t xml:space="preserve"> – Mostra Internacional de Cinema de Belo Horizonte e o 16º Brasil </w:t>
      </w:r>
      <w:proofErr w:type="spellStart"/>
      <w:r>
        <w:rPr>
          <w:b/>
          <w:kern w:val="3"/>
          <w:sz w:val="20"/>
          <w:szCs w:val="20"/>
          <w:lang w:val="pt-BR"/>
        </w:rPr>
        <w:t>CineMundi</w:t>
      </w:r>
      <w:proofErr w:type="spellEnd"/>
      <w:r>
        <w:rPr>
          <w:b/>
          <w:kern w:val="3"/>
          <w:sz w:val="20"/>
          <w:szCs w:val="20"/>
          <w:lang w:val="pt-BR"/>
        </w:rPr>
        <w:t xml:space="preserve"> </w:t>
      </w:r>
      <w:r>
        <w:rPr>
          <w:kern w:val="3"/>
          <w:sz w:val="20"/>
          <w:szCs w:val="20"/>
          <w:lang w:val="pt-BR"/>
        </w:rPr>
        <w:t xml:space="preserve">integram o Cinema sem Fronteiras 2025 – programa internacional de audiovisual idealizado pela </w:t>
      </w:r>
      <w:r>
        <w:rPr>
          <w:b/>
          <w:kern w:val="3"/>
          <w:sz w:val="20"/>
          <w:szCs w:val="20"/>
          <w:lang w:val="pt-BR"/>
        </w:rPr>
        <w:t>Universo Produção</w:t>
      </w:r>
      <w:r>
        <w:rPr>
          <w:kern w:val="3"/>
          <w:sz w:val="20"/>
          <w:szCs w:val="20"/>
          <w:lang w:val="pt-BR"/>
        </w:rPr>
        <w:t xml:space="preserve"> e que reúne também a </w:t>
      </w:r>
      <w:r>
        <w:rPr>
          <w:b/>
          <w:kern w:val="3"/>
          <w:sz w:val="20"/>
          <w:szCs w:val="20"/>
          <w:lang w:val="pt-BR"/>
        </w:rPr>
        <w:t xml:space="preserve">Mostra de Cinema de Tiradentes </w:t>
      </w:r>
      <w:r>
        <w:rPr>
          <w:kern w:val="3"/>
          <w:sz w:val="20"/>
          <w:szCs w:val="20"/>
          <w:lang w:val="pt-BR"/>
        </w:rPr>
        <w:t xml:space="preserve">(centrada na produção contemporânea, em janeiro) e a </w:t>
      </w:r>
      <w:proofErr w:type="spellStart"/>
      <w:r>
        <w:rPr>
          <w:b/>
          <w:kern w:val="3"/>
          <w:sz w:val="20"/>
          <w:szCs w:val="20"/>
          <w:lang w:val="pt-BR"/>
        </w:rPr>
        <w:t>CineOP</w:t>
      </w:r>
      <w:proofErr w:type="spellEnd"/>
      <w:r>
        <w:rPr>
          <w:b/>
          <w:kern w:val="3"/>
          <w:sz w:val="20"/>
          <w:szCs w:val="20"/>
          <w:lang w:val="pt-BR"/>
        </w:rPr>
        <w:t xml:space="preserve"> – Mostra de Cinema de Ouro Preto </w:t>
      </w:r>
      <w:r>
        <w:rPr>
          <w:kern w:val="3"/>
          <w:sz w:val="20"/>
          <w:szCs w:val="20"/>
          <w:lang w:val="pt-BR"/>
        </w:rPr>
        <w:t>(que difunde o audiovisual como patrimônio e ferramenta de educação, em junho).</w:t>
      </w:r>
    </w:p>
    <w:p w14:paraId="2EFB611D" w14:textId="77777777" w:rsidR="00304BF4" w:rsidRDefault="00000000">
      <w:pPr>
        <w:pStyle w:val="Standard"/>
        <w:widowControl/>
        <w:spacing w:before="100" w:after="100" w:line="276" w:lineRule="auto"/>
        <w:jc w:val="both"/>
        <w:rPr>
          <w:kern w:val="3"/>
          <w:sz w:val="20"/>
          <w:szCs w:val="20"/>
          <w:lang w:val="pt-BR"/>
        </w:rPr>
      </w:pPr>
      <w:r>
        <w:rPr>
          <w:kern w:val="3"/>
          <w:sz w:val="20"/>
          <w:szCs w:val="20"/>
          <w:lang w:val="pt-BR"/>
        </w:rPr>
        <w:t>***</w:t>
      </w:r>
    </w:p>
    <w:p w14:paraId="7CC96C39" w14:textId="77777777" w:rsidR="00304BF4" w:rsidRDefault="00000000">
      <w:pPr>
        <w:pStyle w:val="Textbody"/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SERVIÇO</w:t>
      </w:r>
    </w:p>
    <w:p w14:paraId="6C34C56B" w14:textId="77777777" w:rsidR="00EA5060" w:rsidRDefault="00EA5060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623253DB" w14:textId="77777777" w:rsidR="00EA5060" w:rsidRDefault="00EA5060" w:rsidP="00EA506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INSCRIÇÕES ABERTAS E GRATUITAS PARA OFICINAS E LABS DE ROTEIRO DA 19ª CINEBH ATÉ 15 DE SETEMBRO PELO SITE CINEBH.COM.BR</w:t>
      </w:r>
    </w:p>
    <w:p w14:paraId="2603286B" w14:textId="77777777" w:rsidR="00EA5060" w:rsidRDefault="00EA5060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5649CCFA" w14:textId="66DA9FE3" w:rsidR="00304BF4" w:rsidRDefault="00000000">
      <w:pPr>
        <w:pStyle w:val="Corpo"/>
        <w:spacing w:after="0"/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 w14:paraId="68497FD7" w14:textId="77777777" w:rsidR="00304BF4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16º BRASIL CINEMUNDI – ENCONTRO INTERNACIONAL DE COPRODUÇÃO</w:t>
      </w:r>
    </w:p>
    <w:p w14:paraId="66BA3FF5" w14:textId="77777777" w:rsidR="00304BF4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 w14:paraId="12348694" w14:textId="77777777" w:rsidR="00304BF4" w:rsidRDefault="00304BF4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041B96D0" w14:textId="77777777" w:rsidR="00304BF4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LEI FEDERAL DE INCENTIVO</w:t>
      </w:r>
    </w:p>
    <w:p w14:paraId="31756222" w14:textId="77777777" w:rsidR="00304BF4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ESTE PROJETO É REALIZADO COM RECURSOS DA LEI MUNICIPAL DE INCENTIVO À CULTURA DE BELO HORIZONTE</w:t>
      </w:r>
    </w:p>
    <w:p w14:paraId="7F429182" w14:textId="77777777" w:rsidR="00304BF4" w:rsidRDefault="00304BF4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37D51C4B" w14:textId="77777777" w:rsidR="00304BF4" w:rsidRDefault="00000000">
      <w:pPr>
        <w:pStyle w:val="Corpo"/>
        <w:spacing w:after="0"/>
      </w:pPr>
      <w:r>
        <w:rPr>
          <w:rFonts w:cs="Calibri"/>
          <w:sz w:val="20"/>
          <w:szCs w:val="20"/>
        </w:rPr>
        <w:t>Patrocínio Master:</w:t>
      </w:r>
      <w:r>
        <w:rPr>
          <w:rFonts w:cs="Calibri"/>
          <w:b/>
          <w:bCs/>
          <w:sz w:val="20"/>
          <w:szCs w:val="20"/>
        </w:rPr>
        <w:t xml:space="preserve"> Petrobras</w:t>
      </w:r>
    </w:p>
    <w:p w14:paraId="05AB2AAA" w14:textId="77777777" w:rsidR="00304BF4" w:rsidRDefault="00000000">
      <w:pPr>
        <w:pStyle w:val="Corpo"/>
        <w:spacing w:after="0"/>
      </w:pPr>
      <w:r>
        <w:rPr>
          <w:rFonts w:cs="Calibri"/>
          <w:sz w:val="20"/>
          <w:szCs w:val="20"/>
        </w:rPr>
        <w:t>Patrocínio:</w:t>
      </w:r>
      <w:r>
        <w:rPr>
          <w:rFonts w:cs="Calibri"/>
          <w:b/>
          <w:bCs/>
          <w:sz w:val="20"/>
          <w:szCs w:val="20"/>
        </w:rPr>
        <w:t xml:space="preserve"> Caixa, Rede Mater de Saúde, </w:t>
      </w:r>
      <w:proofErr w:type="spellStart"/>
      <w:r>
        <w:rPr>
          <w:rFonts w:cs="Calibri"/>
          <w:b/>
          <w:bCs/>
          <w:sz w:val="20"/>
          <w:szCs w:val="20"/>
        </w:rPr>
        <w:t>Codemge</w:t>
      </w:r>
      <w:proofErr w:type="spellEnd"/>
      <w:r>
        <w:rPr>
          <w:rFonts w:cs="Calibri"/>
          <w:b/>
          <w:bCs/>
          <w:sz w:val="20"/>
          <w:szCs w:val="20"/>
        </w:rPr>
        <w:t>/Governo de Minas Gerais</w:t>
      </w:r>
    </w:p>
    <w:p w14:paraId="12905ED4" w14:textId="77777777" w:rsidR="00304BF4" w:rsidRDefault="00304BF4">
      <w:pPr>
        <w:pStyle w:val="Corpo"/>
        <w:spacing w:after="0"/>
        <w:rPr>
          <w:rFonts w:cs="Calibri"/>
          <w:sz w:val="20"/>
          <w:szCs w:val="20"/>
        </w:rPr>
      </w:pPr>
    </w:p>
    <w:p w14:paraId="47929ECA" w14:textId="77777777" w:rsidR="00304BF4" w:rsidRDefault="00000000">
      <w:pPr>
        <w:pStyle w:val="Corpo"/>
        <w:spacing w:after="0"/>
      </w:pPr>
      <w:r>
        <w:rPr>
          <w:color w:val="222222"/>
          <w:sz w:val="20"/>
          <w:szCs w:val="20"/>
        </w:rPr>
        <w:t xml:space="preserve">Idealização e realização: </w:t>
      </w:r>
      <w:r>
        <w:rPr>
          <w:b/>
          <w:bCs/>
          <w:color w:val="222222"/>
          <w:sz w:val="20"/>
          <w:szCs w:val="20"/>
        </w:rPr>
        <w:t>UNIVERSO PRODUÇÃO</w:t>
      </w:r>
    </w:p>
    <w:p w14:paraId="5EE298ED" w14:textId="77777777" w:rsidR="00304BF4" w:rsidRDefault="00000000">
      <w:pPr>
        <w:pStyle w:val="Corpo"/>
        <w:spacing w:after="0"/>
        <w:rPr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>MINISTÉRIO DA CULTURA| GOVERNO FEDERAL UNIÃO E RECONSTRUÇÃO</w:t>
      </w:r>
    </w:p>
    <w:p w14:paraId="3611AB5E" w14:textId="77777777" w:rsidR="00304BF4" w:rsidRDefault="00304BF4">
      <w:pPr>
        <w:pStyle w:val="Standard"/>
        <w:shd w:val="clear" w:color="auto" w:fill="FFFFFF"/>
        <w:spacing w:line="280" w:lineRule="exact"/>
      </w:pPr>
    </w:p>
    <w:p w14:paraId="5EE804DF" w14:textId="77777777" w:rsidR="00304BF4" w:rsidRDefault="00000000">
      <w:pPr>
        <w:pStyle w:val="Corpo"/>
        <w:spacing w:after="0"/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 w14:paraId="060FC30B" w14:textId="77777777" w:rsidR="00304BF4" w:rsidRDefault="00000000">
      <w:pPr>
        <w:pStyle w:val="Corpo"/>
        <w:shd w:val="clear" w:color="auto" w:fill="FFFFFF"/>
        <w:spacing w:after="0" w:line="240" w:lineRule="exact"/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 w14:paraId="25BA4348" w14:textId="77777777" w:rsidR="00304BF4" w:rsidRDefault="00000000">
      <w:pPr>
        <w:pStyle w:val="CorpoA"/>
        <w:spacing w:after="0" w:line="240" w:lineRule="exact"/>
      </w:pPr>
      <w:r>
        <w:rPr>
          <w:rFonts w:ascii="Calibri" w:hAnsi="Calibri" w:cs="Calibri"/>
          <w:spacing w:val="0"/>
          <w:sz w:val="20"/>
          <w:szCs w:val="20"/>
        </w:rPr>
        <w:t xml:space="preserve">No Instagram: </w:t>
      </w:r>
      <w:hyperlink r:id="rId7" w:history="1">
        <w:r>
          <w:rPr>
            <w:rStyle w:val="Hyperlink1"/>
            <w:rFonts w:ascii="Calibri" w:hAnsi="Calibri" w:cs="Calibri"/>
            <w:sz w:val="20"/>
            <w:szCs w:val="20"/>
          </w:rPr>
          <w:t>@universoproducao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 </w:t>
      </w:r>
    </w:p>
    <w:p w14:paraId="75B3E32A" w14:textId="77777777" w:rsidR="00304BF4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Youtube: </w:t>
      </w:r>
      <w:hyperlink r:id="rId8" w:history="1">
        <w:r>
          <w:rPr>
            <w:rStyle w:val="Hyperlink1"/>
            <w:rFonts w:ascii="Calibri" w:hAnsi="Calibri" w:cs="Calibri"/>
            <w:sz w:val="20"/>
            <w:szCs w:val="20"/>
          </w:rPr>
          <w:t>Universo Produção</w:t>
        </w:r>
      </w:hyperlink>
    </w:p>
    <w:p w14:paraId="111EC370" w14:textId="77777777" w:rsidR="00304BF4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Twitter: </w:t>
      </w:r>
      <w:hyperlink r:id="rId9" w:history="1">
        <w:r>
          <w:rPr>
            <w:rStyle w:val="Hyperlink1"/>
            <w:rFonts w:ascii="Calibri" w:hAnsi="Calibri" w:cs="Calibri"/>
            <w:sz w:val="20"/>
            <w:szCs w:val="20"/>
          </w:rPr>
          <w:t>@universoprod</w:t>
        </w:r>
      </w:hyperlink>
    </w:p>
    <w:p w14:paraId="643C58DB" w14:textId="77777777" w:rsidR="00304BF4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lastRenderedPageBreak/>
        <w:t xml:space="preserve"> No Facebook: </w:t>
      </w:r>
      <w:hyperlink r:id="rId10" w:history="1">
        <w:proofErr w:type="spellStart"/>
        <w:r>
          <w:rPr>
            <w:rStyle w:val="Hyperlink1"/>
            <w:rFonts w:ascii="Calibri" w:hAnsi="Calibri" w:cs="Calibri"/>
            <w:sz w:val="20"/>
            <w:szCs w:val="20"/>
          </w:rPr>
          <w:t>brasilcinemundi</w:t>
        </w:r>
        <w:proofErr w:type="spellEnd"/>
      </w:hyperlink>
      <w:r>
        <w:rPr>
          <w:rFonts w:ascii="Calibri" w:hAnsi="Calibri" w:cs="Calibri"/>
          <w:spacing w:val="0"/>
          <w:sz w:val="20"/>
          <w:szCs w:val="20"/>
        </w:rPr>
        <w:t>/</w:t>
      </w:r>
      <w:proofErr w:type="spellStart"/>
      <w:r>
        <w:fldChar w:fldCharType="begin"/>
      </w:r>
      <w:r>
        <w:instrText xml:space="preserve"> HYPERLINK  "https://www.facebook.com/cinebh" </w:instrText>
      </w:r>
      <w:r>
        <w:fldChar w:fldCharType="separate"/>
      </w:r>
      <w:r>
        <w:rPr>
          <w:rStyle w:val="Hyperlink1"/>
          <w:rFonts w:ascii="Calibri" w:hAnsi="Calibri" w:cs="Calibri"/>
          <w:sz w:val="20"/>
          <w:szCs w:val="20"/>
        </w:rPr>
        <w:t>cinebh</w:t>
      </w:r>
      <w:proofErr w:type="spellEnd"/>
      <w:r>
        <w:fldChar w:fldCharType="end"/>
      </w:r>
      <w:r>
        <w:rPr>
          <w:rFonts w:ascii="Calibri" w:hAnsi="Calibri" w:cs="Calibri"/>
          <w:spacing w:val="0"/>
          <w:sz w:val="20"/>
          <w:szCs w:val="20"/>
        </w:rPr>
        <w:t xml:space="preserve"> / </w:t>
      </w:r>
      <w:hyperlink r:id="rId11" w:history="1">
        <w:proofErr w:type="spellStart"/>
        <w:r>
          <w:rPr>
            <w:rStyle w:val="Hyperlink1"/>
            <w:rFonts w:ascii="Calibri" w:hAnsi="Calibri" w:cs="Calibri"/>
            <w:sz w:val="20"/>
            <w:szCs w:val="20"/>
          </w:rPr>
          <w:t>universoproducao</w:t>
        </w:r>
        <w:proofErr w:type="spellEnd"/>
      </w:hyperlink>
    </w:p>
    <w:p w14:paraId="7A29BA19" w14:textId="77777777" w:rsidR="00304BF4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LinkedIn: </w:t>
      </w:r>
      <w:hyperlink r:id="rId12" w:history="1">
        <w:r>
          <w:rPr>
            <w:rStyle w:val="Hyperlink1"/>
            <w:rFonts w:ascii="Calibri" w:hAnsi="Calibri" w:cs="Calibri"/>
            <w:sz w:val="20"/>
            <w:szCs w:val="20"/>
          </w:rPr>
          <w:t>universo-produção</w:t>
        </w:r>
      </w:hyperlink>
    </w:p>
    <w:p w14:paraId="2DD54A8B" w14:textId="77777777" w:rsidR="00304BF4" w:rsidRDefault="00000000">
      <w:pPr>
        <w:pStyle w:val="CorpoA"/>
        <w:spacing w:after="0"/>
      </w:pPr>
      <w:r>
        <w:rPr>
          <w:rFonts w:ascii="Calibri" w:hAnsi="Calibri" w:cs="Calibri"/>
          <w:b/>
          <w:bCs/>
          <w:sz w:val="20"/>
          <w:szCs w:val="20"/>
        </w:rPr>
        <w:t xml:space="preserve">Site oficial do evento:  </w:t>
      </w:r>
      <w:hyperlink r:id="rId13" w:history="1">
        <w:r>
          <w:rPr>
            <w:rStyle w:val="Link"/>
            <w:rFonts w:ascii="Calibri" w:hAnsi="Calibri" w:cs="Calibri"/>
            <w:sz w:val="20"/>
            <w:szCs w:val="20"/>
          </w:rPr>
          <w:t>www.cinebh.com.br</w:t>
        </w:r>
      </w:hyperlink>
    </w:p>
    <w:p w14:paraId="6A997AE7" w14:textId="77777777" w:rsidR="00304BF4" w:rsidRDefault="00304BF4">
      <w:pPr>
        <w:pStyle w:val="Standard"/>
        <w:shd w:val="clear" w:color="auto" w:fill="FFFFFF"/>
        <w:spacing w:line="100" w:lineRule="exact"/>
        <w:rPr>
          <w:sz w:val="20"/>
          <w:szCs w:val="20"/>
        </w:rPr>
      </w:pPr>
    </w:p>
    <w:p w14:paraId="1D0CE9E7" w14:textId="77777777" w:rsidR="00304BF4" w:rsidRDefault="00000000">
      <w:pPr>
        <w:pStyle w:val="Corpo"/>
        <w:shd w:val="clear" w:color="auto" w:fill="FFFFFF"/>
        <w:spacing w:before="150" w:after="150"/>
        <w:jc w:val="center"/>
      </w:pPr>
      <w:r>
        <w:rPr>
          <w:rFonts w:cs="Calibri"/>
          <w:sz w:val="20"/>
          <w:szCs w:val="20"/>
          <w:shd w:val="clear" w:color="auto" w:fill="FFFF00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4" w:history="1">
        <w:r>
          <w:rPr>
            <w:rStyle w:val="Hyperlink0"/>
            <w:rFonts w:cs="Calibri"/>
            <w:sz w:val="20"/>
            <w:szCs w:val="20"/>
          </w:rPr>
          <w:t>https://www.flickr.com/photos/universoproducao/</w:t>
        </w:r>
      </w:hyperlink>
    </w:p>
    <w:p w14:paraId="137611AC" w14:textId="77777777" w:rsidR="00304BF4" w:rsidRDefault="00304BF4">
      <w:pPr>
        <w:pStyle w:val="Standard"/>
        <w:rPr>
          <w:sz w:val="20"/>
          <w:szCs w:val="20"/>
        </w:rPr>
      </w:pPr>
    </w:p>
    <w:p w14:paraId="3390A34A" w14:textId="77777777" w:rsidR="00304BF4" w:rsidRDefault="00304BF4">
      <w:pPr>
        <w:pStyle w:val="Standard"/>
        <w:rPr>
          <w:sz w:val="20"/>
          <w:szCs w:val="20"/>
        </w:rPr>
      </w:pPr>
    </w:p>
    <w:p w14:paraId="4ED52360" w14:textId="77777777" w:rsidR="00304BF4" w:rsidRDefault="00000000">
      <w:pPr>
        <w:pStyle w:val="NormalWeb"/>
        <w:shd w:val="clear" w:color="auto" w:fill="FFFFFF"/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ASSESSORIA DE IMPRENSA </w:t>
      </w:r>
    </w:p>
    <w:p w14:paraId="61BAFD61" w14:textId="77777777" w:rsidR="00304BF4" w:rsidRDefault="00304BF4">
      <w:pPr>
        <w:pStyle w:val="Corpo"/>
        <w:shd w:val="clear" w:color="auto" w:fill="FFFFFF"/>
        <w:spacing w:after="0" w:line="280" w:lineRule="exact"/>
        <w:rPr>
          <w:rFonts w:cs="Calibri"/>
          <w:b/>
          <w:bCs/>
          <w:sz w:val="20"/>
          <w:szCs w:val="20"/>
        </w:rPr>
      </w:pPr>
    </w:p>
    <w:p w14:paraId="5D975478" w14:textId="77777777" w:rsidR="00304BF4" w:rsidRDefault="00000000">
      <w:pPr>
        <w:pStyle w:val="Corpo"/>
        <w:shd w:val="clear" w:color="auto" w:fill="FFFFFF"/>
        <w:spacing w:after="0" w:line="280" w:lineRule="exact"/>
      </w:pPr>
      <w:r>
        <w:rPr>
          <w:rFonts w:cs="Calibri"/>
          <w:b/>
          <w:bCs/>
          <w:sz w:val="20"/>
          <w:szCs w:val="20"/>
        </w:rPr>
        <w:t xml:space="preserve">Universo Produção </w:t>
      </w:r>
      <w:r>
        <w:rPr>
          <w:rFonts w:cs="Calibri"/>
          <w:sz w:val="20"/>
          <w:szCs w:val="20"/>
        </w:rPr>
        <w:t>- Laura Tupynambá– (31) 3282.2366 -</w:t>
      </w:r>
      <w:hyperlink r:id="rId15" w:history="1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 w14:paraId="11905E75" w14:textId="77777777" w:rsidR="00304BF4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Jozane</w:t>
      </w:r>
      <w:proofErr w:type="spellEnd"/>
      <w:r>
        <w:rPr>
          <w:rFonts w:cs="Calibri"/>
          <w:sz w:val="20"/>
          <w:szCs w:val="20"/>
        </w:rPr>
        <w:t xml:space="preserve"> Faleiro - (31) 992046367 - jozane@luzcomunicacao.com.br</w:t>
      </w:r>
    </w:p>
    <w:p w14:paraId="6A846054" w14:textId="77777777" w:rsidR="00304BF4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Wandra</w:t>
      </w:r>
      <w:proofErr w:type="spellEnd"/>
      <w:r>
        <w:rPr>
          <w:rFonts w:cs="Calibri"/>
          <w:sz w:val="20"/>
          <w:szCs w:val="20"/>
        </w:rPr>
        <w:t xml:space="preserve"> Araújo - (31) 999645007 - imprensa@luzcomunicacao.com.br</w:t>
      </w:r>
    </w:p>
    <w:p w14:paraId="73706EB3" w14:textId="77777777" w:rsidR="00304BF4" w:rsidRDefault="00000000">
      <w:pPr>
        <w:pStyle w:val="Corpo"/>
        <w:spacing w:after="0" w:line="280" w:lineRule="exact"/>
        <w:jc w:val="both"/>
      </w:pPr>
      <w:proofErr w:type="spellStart"/>
      <w:r>
        <w:rPr>
          <w:rFonts w:cs="Calibri"/>
          <w:sz w:val="20"/>
          <w:szCs w:val="20"/>
        </w:rPr>
        <w:t>Eliz</w:t>
      </w:r>
      <w:proofErr w:type="spellEnd"/>
      <w:r>
        <w:rPr>
          <w:rFonts w:cs="Calibri"/>
          <w:sz w:val="20"/>
          <w:szCs w:val="20"/>
        </w:rPr>
        <w:t xml:space="preserve"> Ferreira - (11) 991102442 - </w:t>
      </w:r>
      <w:hyperlink r:id="rId16" w:history="1">
        <w:r>
          <w:rPr>
            <w:rStyle w:val="Hyperlink2"/>
            <w:sz w:val="20"/>
            <w:szCs w:val="20"/>
          </w:rPr>
          <w:t>eliz@atticomunicacao.com.br</w:t>
        </w:r>
      </w:hyperlink>
    </w:p>
    <w:p w14:paraId="3B53B05B" w14:textId="77777777" w:rsidR="00304BF4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 w14:paraId="14A1591F" w14:textId="77777777" w:rsidR="00304BF4" w:rsidRDefault="00000000">
      <w:pPr>
        <w:pStyle w:val="Corpo"/>
        <w:shd w:val="clear" w:color="auto" w:fill="FFFFFF"/>
        <w:tabs>
          <w:tab w:val="center" w:pos="4419"/>
          <w:tab w:val="right" w:pos="8838"/>
        </w:tabs>
        <w:spacing w:after="0" w:line="280" w:lineRule="exact"/>
        <w:ind w:right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p w14:paraId="0CE4A75F" w14:textId="77777777" w:rsidR="00304BF4" w:rsidRDefault="00304BF4">
      <w:pPr>
        <w:pStyle w:val="Standard"/>
        <w:spacing w:line="280" w:lineRule="exact"/>
        <w:rPr>
          <w:sz w:val="20"/>
          <w:szCs w:val="20"/>
          <w:lang w:val="pt-BR"/>
        </w:rPr>
      </w:pPr>
    </w:p>
    <w:p w14:paraId="3AF5A853" w14:textId="77777777" w:rsidR="00304BF4" w:rsidRDefault="00000000">
      <w:pPr>
        <w:pStyle w:val="Standard"/>
        <w:tabs>
          <w:tab w:val="left" w:pos="7228"/>
        </w:tabs>
      </w:pPr>
      <w:r>
        <w:rPr>
          <w:sz w:val="20"/>
          <w:szCs w:val="20"/>
        </w:rPr>
        <w:tab/>
      </w:r>
    </w:p>
    <w:sectPr w:rsidR="00304BF4">
      <w:headerReference w:type="default" r:id="rId17"/>
      <w:footerReference w:type="default" r:id="rId18"/>
      <w:pgSz w:w="11906" w:h="16838"/>
      <w:pgMar w:top="1418" w:right="1021" w:bottom="1134" w:left="1021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9C17" w14:textId="77777777" w:rsidR="00470BD6" w:rsidRDefault="00470BD6">
      <w:r>
        <w:separator/>
      </w:r>
    </w:p>
  </w:endnote>
  <w:endnote w:type="continuationSeparator" w:id="0">
    <w:p w14:paraId="18979FB5" w14:textId="77777777" w:rsidR="00470BD6" w:rsidRDefault="0047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</w:font>
  <w:font w:name="Helvetica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5DA7" w14:textId="77777777" w:rsidR="00000000" w:rsidRDefault="00000000">
    <w:pPr>
      <w:pStyle w:val="Rodap"/>
    </w:pPr>
    <w:r>
      <w:rPr>
        <w:noProof/>
      </w:rPr>
      <w:drawing>
        <wp:inline distT="0" distB="0" distL="0" distR="0" wp14:anchorId="51F91F3A" wp14:editId="5D2FCD02">
          <wp:extent cx="952557" cy="314279"/>
          <wp:effectExtent l="0" t="0" r="0" b="0"/>
          <wp:docPr id="1386372897" name="Figura2" descr="D:\Trabalho\Universo\Nova_logo_2020\UP_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7310" t="34058" r="7310" b="35459"/>
                  <a:stretch>
                    <a:fillRect/>
                  </a:stretch>
                </pic:blipFill>
                <pic:spPr>
                  <a:xfrm>
                    <a:off x="0" y="0"/>
                    <a:ext cx="952557" cy="3142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www.cinebh.com.br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5727" w14:textId="77777777" w:rsidR="00470BD6" w:rsidRDefault="00470BD6">
      <w:r>
        <w:rPr>
          <w:color w:val="000000"/>
        </w:rPr>
        <w:separator/>
      </w:r>
    </w:p>
  </w:footnote>
  <w:footnote w:type="continuationSeparator" w:id="0">
    <w:p w14:paraId="1B03B924" w14:textId="77777777" w:rsidR="00470BD6" w:rsidRDefault="0047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93B3" w14:textId="77777777" w:rsidR="00000000" w:rsidRDefault="00000000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457486B1" wp14:editId="22600AEC">
          <wp:extent cx="1346042" cy="333362"/>
          <wp:effectExtent l="0" t="0" r="0" b="0"/>
          <wp:docPr id="1776477407" name="Imagem 1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1966" t="19496" r="12126" b="19036"/>
                  <a:stretch>
                    <a:fillRect/>
                  </a:stretch>
                </pic:blipFill>
                <pic:spPr>
                  <a:xfrm>
                    <a:off x="0" y="0"/>
                    <a:ext cx="1346042" cy="3333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position w:val="1"/>
      </w:rPr>
      <w:tab/>
      <w:t xml:space="preserve">      </w:t>
    </w:r>
    <w:r>
      <w:rPr>
        <w:noProof/>
      </w:rPr>
      <w:drawing>
        <wp:inline distT="0" distB="0" distL="0" distR="0" wp14:anchorId="598FB24F" wp14:editId="78B871D6">
          <wp:extent cx="1571762" cy="468721"/>
          <wp:effectExtent l="0" t="0" r="0" b="0"/>
          <wp:docPr id="1655511222" name="Figura1" descr="Interface gráfica do usuário, Aplicativo, Sit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7522" t="14638" r="7472" b="16047"/>
                  <a:stretch>
                    <a:fillRect/>
                  </a:stretch>
                </pic:blipFill>
                <pic:spPr>
                  <a:xfrm>
                    <a:off x="0" y="0"/>
                    <a:ext cx="1571762" cy="468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position w:val="1"/>
      </w:rPr>
      <w:t xml:space="preserve">     </w:t>
    </w:r>
    <w:r>
      <w:tab/>
      <w:t xml:space="preserve">                           </w:t>
    </w:r>
    <w:r>
      <w:rPr>
        <w:noProof/>
      </w:rPr>
      <w:drawing>
        <wp:inline distT="0" distB="0" distL="0" distR="0" wp14:anchorId="56F42995" wp14:editId="6FEC294B">
          <wp:extent cx="1152363" cy="285841"/>
          <wp:effectExtent l="0" t="0" r="0" b="0"/>
          <wp:docPr id="5711007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363" cy="2858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C38C1"/>
    <w:multiLevelType w:val="multilevel"/>
    <w:tmpl w:val="1E0858DE"/>
    <w:styleLink w:val="WWNum3"/>
    <w:lvl w:ilvl="0">
      <w:numFmt w:val="bullet"/>
      <w:lvlText w:val=""/>
      <w:lvlJc w:val="left"/>
      <w:pPr>
        <w:ind w:left="360" w:hanging="360"/>
      </w:pPr>
      <w:rPr>
        <w:rFonts w:ascii="Times New Roman" w:hAnsi="Times New Roman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1" w15:restartNumberingAfterBreak="0">
    <w:nsid w:val="546F5F97"/>
    <w:multiLevelType w:val="multilevel"/>
    <w:tmpl w:val="CF64AE9A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56857332"/>
    <w:multiLevelType w:val="multilevel"/>
    <w:tmpl w:val="29063852"/>
    <w:styleLink w:val="WWNum1"/>
    <w:lvl w:ilvl="0">
      <w:numFmt w:val="bullet"/>
      <w:lvlText w:val=""/>
      <w:lvlJc w:val="left"/>
      <w:pPr>
        <w:ind w:left="709" w:hanging="283"/>
      </w:pPr>
      <w:rPr>
        <w:rFonts w:ascii="Times New Roman" w:hAnsi="Times New Roman" w:cs="Symbol"/>
      </w:rPr>
    </w:lvl>
    <w:lvl w:ilvl="1">
      <w:numFmt w:val="bullet"/>
      <w:lvlText w:val=""/>
      <w:lvlJc w:val="left"/>
      <w:pPr>
        <w:ind w:left="1418" w:hanging="283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127" w:hanging="283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836" w:hanging="283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3545" w:hanging="283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4254" w:hanging="283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4963" w:hanging="283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5672" w:hanging="283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6381" w:hanging="283"/>
      </w:pPr>
      <w:rPr>
        <w:rFonts w:ascii="Times New Roman" w:hAnsi="Times New Roman" w:cs="Symbol"/>
      </w:rPr>
    </w:lvl>
  </w:abstractNum>
  <w:abstractNum w:abstractNumId="3" w15:restartNumberingAfterBreak="0">
    <w:nsid w:val="651C328D"/>
    <w:multiLevelType w:val="multilevel"/>
    <w:tmpl w:val="FAFC491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4" w15:restartNumberingAfterBreak="0">
    <w:nsid w:val="7AA5719E"/>
    <w:multiLevelType w:val="multilevel"/>
    <w:tmpl w:val="FF3A0134"/>
    <w:styleLink w:val="WWNum2"/>
    <w:lvl w:ilvl="0">
      <w:numFmt w:val="bullet"/>
      <w:lvlText w:val=""/>
      <w:lvlJc w:val="left"/>
      <w:pPr>
        <w:ind w:left="916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63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56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076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79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516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236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95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76" w:hanging="360"/>
      </w:pPr>
      <w:rPr>
        <w:rFonts w:ascii="Times New Roman" w:hAnsi="Times New Roman" w:cs="Wingdings"/>
      </w:rPr>
    </w:lvl>
  </w:abstractNum>
  <w:num w:numId="1" w16cid:durableId="1306004816">
    <w:abstractNumId w:val="3"/>
  </w:num>
  <w:num w:numId="2" w16cid:durableId="306864721">
    <w:abstractNumId w:val="2"/>
  </w:num>
  <w:num w:numId="3" w16cid:durableId="976377139">
    <w:abstractNumId w:val="4"/>
  </w:num>
  <w:num w:numId="4" w16cid:durableId="1653362371">
    <w:abstractNumId w:val="0"/>
  </w:num>
  <w:num w:numId="5" w16cid:durableId="203850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4BF4"/>
    <w:rsid w:val="002E328A"/>
    <w:rsid w:val="00304BF4"/>
    <w:rsid w:val="00470BD6"/>
    <w:rsid w:val="00EA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4720"/>
  <w15:docId w15:val="{B5A3858D-1A5B-48F8-BC6C-1BE7239A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szCs w:val="22"/>
      <w:lang w:val="pt-PT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uiPriority w:val="10"/>
    <w:qFormat/>
    <w:pPr>
      <w:suppressAutoHyphens w:val="0"/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</w:rPr>
  </w:style>
  <w:style w:type="paragraph" w:styleId="Rodap">
    <w:name w:val="footer"/>
    <w:basedOn w:val="Standard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Standard"/>
    <w:pPr>
      <w:widowControl/>
      <w:suppressAutoHyphens w:val="0"/>
    </w:pPr>
    <w:rPr>
      <w:rFonts w:ascii="Tahoma" w:eastAsia="Times New Roman" w:hAnsi="Tahoma" w:cs="Times New Roman"/>
      <w:sz w:val="16"/>
      <w:szCs w:val="16"/>
    </w:rPr>
  </w:style>
  <w:style w:type="paragraph" w:styleId="PargrafodaLista">
    <w:name w:val="List Paragraph"/>
    <w:basedOn w:val="Standard"/>
    <w:pPr>
      <w:widowControl/>
      <w:suppressAutoHyphens w:val="0"/>
      <w:ind w:left="720"/>
      <w:contextualSpacing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customStyle="1" w:styleId="Corpo">
    <w:name w:val="Corpo"/>
    <w:pPr>
      <w:widowControl/>
      <w:suppressAutoHyphens/>
      <w:spacing w:after="200" w:line="276" w:lineRule="auto"/>
    </w:pPr>
    <w:rPr>
      <w:rFonts w:ascii="Calibri" w:eastAsia="Arial Unicode MS" w:hAnsi="Calibri" w:cs="Arial Unicode MS"/>
      <w:color w:val="000000"/>
      <w:szCs w:val="22"/>
    </w:rPr>
  </w:style>
  <w:style w:type="paragraph" w:customStyle="1" w:styleId="CorpoA">
    <w:name w:val="Corpo A"/>
    <w:pPr>
      <w:widowControl/>
      <w:suppressAutoHyphens/>
      <w:spacing w:after="200" w:line="276" w:lineRule="auto"/>
    </w:pPr>
    <w:rPr>
      <w:rFonts w:eastAsia="Arial Unicode MS" w:cs="Arial Unicode MS"/>
      <w:color w:val="000000"/>
      <w:spacing w:val="34"/>
      <w:sz w:val="24"/>
      <w:szCs w:val="24"/>
    </w:rPr>
  </w:style>
  <w:style w:type="paragraph" w:styleId="NormalWeb">
    <w:name w:val="Normal (Web)"/>
    <w:pPr>
      <w:widowControl/>
      <w:suppressAutoHyphens/>
      <w:spacing w:after="200"/>
    </w:pPr>
    <w:rPr>
      <w:color w:val="000000"/>
      <w:sz w:val="24"/>
      <w:szCs w:val="24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rPr>
      <w:rFonts w:ascii="Arial" w:eastAsia="Arial" w:hAnsi="Arial" w:cs="Arial"/>
      <w:sz w:val="24"/>
      <w:szCs w:val="24"/>
    </w:rPr>
  </w:style>
  <w:style w:type="character" w:customStyle="1" w:styleId="TtuloChar">
    <w:name w:val="Título Char"/>
    <w:basedOn w:val="Fontepargpadro"/>
    <w:rPr>
      <w:lang w:val="en-US" w:eastAsia="en-US"/>
    </w:rPr>
  </w:style>
  <w:style w:type="character" w:customStyle="1" w:styleId="CorpodetextoChar">
    <w:name w:val="Corpo de texto Char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rPr>
      <w:outline w:val="0"/>
      <w:color w:val="0000FF"/>
      <w:u w:val="single" w:color="0000FF"/>
    </w:rPr>
  </w:style>
  <w:style w:type="character" w:customStyle="1" w:styleId="Ninguno">
    <w:name w:val="Ninguno"/>
  </w:style>
  <w:style w:type="character" w:customStyle="1" w:styleId="StrongEmphasis">
    <w:name w:val="Strong Emphasis"/>
    <w:rPr>
      <w:b/>
      <w:bCs/>
    </w:rPr>
  </w:style>
  <w:style w:type="character" w:customStyle="1" w:styleId="CorpodetextoChar1">
    <w:name w:val="Corpo de texto Char1"/>
    <w:basedOn w:val="Fontepargpadro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rPr>
      <w:rFonts w:ascii="Liberation Serif" w:eastAsia="Segoe UI" w:hAnsi="Liberation Serif" w:cs="Tahoma"/>
      <w:b/>
      <w:bCs/>
      <w:sz w:val="28"/>
      <w:szCs w:val="28"/>
      <w:lang w:val="en-US" w:eastAsia="en-US"/>
    </w:rPr>
  </w:style>
  <w:style w:type="character" w:styleId="nfase">
    <w:name w:val="Emphasis"/>
    <w:basedOn w:val="Fontepargpadro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://www.cinebh.com.b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linkedin.com/company/universo-produ%25C3%25A7%25C3%25A3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liz@atti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universoproducao.com.br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s://www.flickr.com/photos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1629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UP04</dc:creator>
  <cp:lastModifiedBy>Laura Tupynambá</cp:lastModifiedBy>
  <cp:revision>2</cp:revision>
  <cp:lastPrinted>2013-12-13T17:55:00Z</cp:lastPrinted>
  <dcterms:created xsi:type="dcterms:W3CDTF">2025-09-05T23:12:00Z</dcterms:created>
  <dcterms:modified xsi:type="dcterms:W3CDTF">2025-09-05T23:12:00Z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