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7A24" w14:textId="77777777" w:rsidR="00C22EC8" w:rsidRDefault="00C22EC8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</w:pPr>
    </w:p>
    <w:p w14:paraId="70B57A96" w14:textId="77777777" w:rsidR="00C22EC8" w:rsidRDefault="00000000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MINISTÉRIO DA CULTURA, PREFEITURA DE BELO HORIZONTE E PETROBRAS APRESENTAM</w:t>
      </w:r>
    </w:p>
    <w:p w14:paraId="7D2CBF94" w14:textId="77777777" w:rsidR="00C22EC8" w:rsidRDefault="00C22EC8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</w:pPr>
    </w:p>
    <w:p w14:paraId="38BE90F8" w14:textId="77777777" w:rsidR="00C22EC8" w:rsidRDefault="00000000">
      <w:pPr>
        <w:pStyle w:val="Standard"/>
        <w:widowControl/>
        <w:spacing w:line="240" w:lineRule="exact"/>
        <w:jc w:val="center"/>
      </w:pP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19</w:t>
      </w:r>
      <w:r>
        <w:rPr>
          <w:rFonts w:eastAsia="Arial Unicode MS" w:cs="Arial Unicode MS"/>
          <w:b/>
          <w:bCs/>
          <w:color w:val="000000"/>
          <w:sz w:val="20"/>
          <w:szCs w:val="20"/>
          <w:vertAlign w:val="superscript"/>
          <w:lang w:val="pt-BR" w:eastAsia="pt-BR"/>
        </w:rPr>
        <w:t>a</w:t>
      </w:r>
      <w:r>
        <w:rPr>
          <w:rFonts w:eastAsia="Arial Unicode MS" w:cs="Arial Unicode MS"/>
          <w:b/>
          <w:bCs/>
          <w:color w:val="000000"/>
          <w:sz w:val="20"/>
          <w:szCs w:val="20"/>
          <w:lang w:eastAsia="pt-BR"/>
        </w:rPr>
        <w:t xml:space="preserve"> CineBH - Mostra Internacional de Cinema de Belo Horizonte</w:t>
      </w:r>
    </w:p>
    <w:p w14:paraId="01CC4BD8" w14:textId="77777777" w:rsidR="00C22EC8" w:rsidRDefault="00000000">
      <w:pPr>
        <w:pStyle w:val="Standard"/>
        <w:widowControl/>
        <w:spacing w:line="240" w:lineRule="exact"/>
        <w:jc w:val="center"/>
      </w:pP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16</w:t>
      </w:r>
      <w:r>
        <w:rPr>
          <w:rFonts w:eastAsia="Arial Unicode MS" w:cs="Arial Unicode MS"/>
          <w:b/>
          <w:bCs/>
          <w:color w:val="000000"/>
          <w:sz w:val="20"/>
          <w:szCs w:val="20"/>
          <w:vertAlign w:val="superscript"/>
          <w:lang w:val="pt-BR" w:eastAsia="pt-BR"/>
        </w:rPr>
        <w:t>th</w:t>
      </w:r>
      <w:r>
        <w:rPr>
          <w:rFonts w:eastAsia="Arial Unicode MS" w:cs="Arial Unicode MS"/>
          <w:b/>
          <w:bCs/>
          <w:color w:val="000000"/>
          <w:sz w:val="20"/>
          <w:szCs w:val="20"/>
          <w:lang w:val="it-IT" w:eastAsia="pt-BR"/>
        </w:rPr>
        <w:t xml:space="preserve"> Brasil CineMundi </w:t>
      </w:r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 xml:space="preserve">– Internacional </w:t>
      </w:r>
      <w:proofErr w:type="spellStart"/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>Coproduction</w:t>
      </w:r>
      <w:proofErr w:type="spellEnd"/>
      <w:r>
        <w:rPr>
          <w:rFonts w:eastAsia="Arial Unicode MS" w:cs="Arial Unicode MS"/>
          <w:b/>
          <w:bCs/>
          <w:color w:val="000000"/>
          <w:sz w:val="20"/>
          <w:szCs w:val="20"/>
          <w:lang w:val="pt-BR" w:eastAsia="pt-BR"/>
        </w:rPr>
        <w:t xml:space="preserve"> Meeting</w:t>
      </w:r>
    </w:p>
    <w:p w14:paraId="15865777" w14:textId="77777777" w:rsidR="00C22EC8" w:rsidRDefault="00000000">
      <w:pPr>
        <w:pStyle w:val="Standard"/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lang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lang w:eastAsia="pt-BR"/>
        </w:rPr>
        <w:t>23 a 28 de setembro de 2025</w:t>
      </w:r>
    </w:p>
    <w:p w14:paraId="5DD63A56" w14:textId="77777777" w:rsidR="00C22EC8" w:rsidRDefault="00C22EC8">
      <w:pPr>
        <w:pStyle w:val="Standard"/>
        <w:widowControl/>
        <w:spacing w:line="280" w:lineRule="exact"/>
        <w:jc w:val="center"/>
        <w:rPr>
          <w:b/>
          <w:bCs/>
          <w:color w:val="000000"/>
          <w:sz w:val="28"/>
          <w:szCs w:val="28"/>
          <w:lang w:val="pt-BR" w:eastAsia="pt-BR"/>
        </w:rPr>
      </w:pPr>
    </w:p>
    <w:p w14:paraId="7E88D85E" w14:textId="77777777" w:rsidR="00C22EC8" w:rsidRDefault="00000000">
      <w:pPr>
        <w:pStyle w:val="Textbody"/>
        <w:jc w:val="center"/>
        <w:rPr>
          <w:rFonts w:ascii="Arial, Helvetica, sans-serif" w:hAnsi="Arial, Helvetica, sans-serif"/>
          <w:color w:val="222222"/>
          <w:sz w:val="24"/>
        </w:rPr>
      </w:pPr>
      <w:r>
        <w:rPr>
          <w:rStyle w:val="StrongEmphasis"/>
          <w:rFonts w:ascii="Calibri, sans-serif" w:eastAsia="Arial Unicode MS" w:hAnsi="Calibri, sans-serif"/>
          <w:sz w:val="36"/>
          <w:szCs w:val="36"/>
          <w:lang w:val="pt-BR"/>
        </w:rPr>
        <w:t>PETROBRAS É PATROCINADORA MÁSTER DA 19ª CINEBH – MOSTRA INTERNACIONAL DE CINEMA DE BELO HORIZONTE</w:t>
      </w:r>
    </w:p>
    <w:p w14:paraId="62E19A43" w14:textId="77777777" w:rsidR="00C22EC8" w:rsidRDefault="00C22EC8">
      <w:pPr>
        <w:pStyle w:val="Textbody"/>
        <w:jc w:val="both"/>
        <w:rPr>
          <w:rFonts w:ascii="Arial, Helvetica, sans-serif" w:hAnsi="Arial, Helvetica, sans-serif"/>
          <w:color w:val="222222"/>
          <w:sz w:val="24"/>
        </w:rPr>
      </w:pPr>
    </w:p>
    <w:p w14:paraId="03E7EFF5" w14:textId="77777777" w:rsidR="00C22EC8" w:rsidRDefault="00C22EC8">
      <w:pPr>
        <w:pStyle w:val="Textbody"/>
        <w:spacing w:after="283"/>
        <w:jc w:val="both"/>
      </w:pPr>
    </w:p>
    <w:p w14:paraId="73ED47E4" w14:textId="77777777" w:rsidR="00C22EC8" w:rsidRDefault="00000000">
      <w:pPr>
        <w:pStyle w:val="Textbody"/>
        <w:spacing w:after="283"/>
        <w:jc w:val="both"/>
      </w:pPr>
      <w:r>
        <w:t xml:space="preserve">Entre os dias </w:t>
      </w:r>
      <w:r>
        <w:rPr>
          <w:rStyle w:val="StrongEmphasis"/>
        </w:rPr>
        <w:t>23 e 28 de setembro</w:t>
      </w:r>
      <w:r>
        <w:t xml:space="preserve">, Belo Horizonte será palco da </w:t>
      </w:r>
      <w:r>
        <w:rPr>
          <w:rStyle w:val="StrongEmphasis"/>
        </w:rPr>
        <w:t>19ª CineBH – Mostra Internacional de Cinema</w:t>
      </w:r>
      <w:r>
        <w:t xml:space="preserve">, que conta com o patrocínio máster da </w:t>
      </w:r>
      <w:r>
        <w:rPr>
          <w:rStyle w:val="StrongEmphasis"/>
        </w:rPr>
        <w:t>Petrobras</w:t>
      </w:r>
      <w:r>
        <w:t xml:space="preserve">. A gigante do setor energético segue apoiando o evento e impulsionando o audiovisual brasileiro, reafirmando seu compromisso com a democratização do acesso à cultura e com o fortalecimento da economia criativa. Além de viabilizar a realização do festival, a Petrobras terá presença marcante na programação ao assinar o </w:t>
      </w:r>
      <w:r>
        <w:rPr>
          <w:rStyle w:val="StrongEmphasis"/>
        </w:rPr>
        <w:t>“Cine Petrobras na Praça”</w:t>
      </w:r>
      <w:r>
        <w:t>, iniciativa que exibirá filmes de destaque da programação em sessões abertas e gratuitas, ampliando o alcance das obras e fortalecendo o diálogo entre o cinema e a cidade.</w:t>
      </w:r>
    </w:p>
    <w:p w14:paraId="70EBF760" w14:textId="6A4032A5" w:rsidR="00C22EC8" w:rsidRDefault="00000000">
      <w:pPr>
        <w:pStyle w:val="Textbody"/>
        <w:spacing w:after="283"/>
        <w:jc w:val="both"/>
      </w:pPr>
      <w:r>
        <w:t xml:space="preserve">A </w:t>
      </w:r>
      <w:r>
        <w:rPr>
          <w:rStyle w:val="StrongEmphasis"/>
        </w:rPr>
        <w:t>19ª CineBH – Mostra Internacional de Cinema de Belo Horizonte</w:t>
      </w:r>
      <w:r>
        <w:t xml:space="preserve"> e o </w:t>
      </w:r>
      <w:r>
        <w:rPr>
          <w:rStyle w:val="StrongEmphasis"/>
        </w:rPr>
        <w:t>16º Brasil CineMundi – International Coproduction Meeting</w:t>
      </w:r>
      <w:r>
        <w:t xml:space="preserve"> integram o </w:t>
      </w:r>
      <w:r>
        <w:rPr>
          <w:rStyle w:val="StrongEmphasis"/>
        </w:rPr>
        <w:t>Cinema sem Fronteiras 2025</w:t>
      </w:r>
      <w:r>
        <w:t xml:space="preserve">, programa internacional de audiovisual idealizado pela Universo Produção. A programação gratuita reúne </w:t>
      </w:r>
      <w:r>
        <w:rPr>
          <w:rStyle w:val="StrongEmphasis"/>
        </w:rPr>
        <w:t>101 títulos em pré-estreias e mostras temáticas</w:t>
      </w:r>
      <w:r>
        <w:t xml:space="preserve">, exibidos em dez espaços da capital, totalizando </w:t>
      </w:r>
      <w:r>
        <w:rPr>
          <w:rStyle w:val="StrongEmphasis"/>
        </w:rPr>
        <w:t>71 sessões de cinema</w:t>
      </w:r>
      <w:r>
        <w:t xml:space="preserve">, além de debates, mostras temáticas, encontros e ações formativas que atraem profissionais da indústria, público e imprensa. Neste ano, o festival presta homenagem ao ator mineiro </w:t>
      </w:r>
      <w:r>
        <w:rPr>
          <w:rStyle w:val="StrongEmphasis"/>
        </w:rPr>
        <w:t>Carlos Francisco</w:t>
      </w:r>
      <w:r>
        <w:t xml:space="preserve">, reconhecido por sua versatilidade e carisma, além de estrelar o longa </w:t>
      </w:r>
      <w:r>
        <w:rPr>
          <w:rStyle w:val="StrongEmphasis"/>
        </w:rPr>
        <w:t>“O Agente Secreto”</w:t>
      </w:r>
      <w:r>
        <w:t>,</w:t>
      </w:r>
      <w:r w:rsidR="00350D8C">
        <w:t xml:space="preserve"> de Kleber Men</w:t>
      </w:r>
      <w:r w:rsidR="00066F7A">
        <w:t>donça Filho,</w:t>
      </w:r>
      <w:r>
        <w:t xml:space="preserve"> exibido na abertura.</w:t>
      </w:r>
    </w:p>
    <w:p w14:paraId="277E2054" w14:textId="77777777" w:rsidR="00C22EC8" w:rsidRDefault="00000000">
      <w:pPr>
        <w:pStyle w:val="Textbody"/>
        <w:spacing w:after="283"/>
        <w:jc w:val="both"/>
      </w:pPr>
      <w:r>
        <w:t xml:space="preserve">Com mais de </w:t>
      </w:r>
      <w:r>
        <w:rPr>
          <w:rStyle w:val="StrongEmphasis"/>
        </w:rPr>
        <w:t>40 anos de atuação no incentivo à cultura</w:t>
      </w:r>
      <w:r>
        <w:t xml:space="preserve">, a Petrobras acredita de forma contínua na arte como elemento transformador e fonte de energia para a sociedade. Reconhecida como uma das maiores apoiadoras da cultura no Brasil, a companhia mantém presença estratégica em Minas Gerais desde 1968, com a </w:t>
      </w:r>
      <w:r>
        <w:rPr>
          <w:rStyle w:val="StrongEmphasis"/>
        </w:rPr>
        <w:t>Refinaria Gabriel Passos (Regap)</w:t>
      </w:r>
      <w:r>
        <w:t xml:space="preserve"> em Betim, reforçando seu papel no desenvolvimento social, econômico e cultural do estado.</w:t>
      </w:r>
    </w:p>
    <w:p w14:paraId="2CAAF322" w14:textId="77777777" w:rsidR="00C22EC8" w:rsidRDefault="00000000">
      <w:pPr>
        <w:pStyle w:val="Textbody"/>
        <w:spacing w:after="283"/>
        <w:jc w:val="both"/>
      </w:pPr>
      <w:r>
        <w:t xml:space="preserve">O patrocínio máster da Petrobras fortalece o papel da CineBH como espaço de intercâmbio, diversidade e reflexão sobre o audiovisual. Também amplia a visibilidade do </w:t>
      </w:r>
      <w:r>
        <w:rPr>
          <w:rStyle w:val="StrongEmphasis"/>
        </w:rPr>
        <w:t>Brasil CineMundi</w:t>
      </w:r>
      <w:r>
        <w:t xml:space="preserve">, plataforma de conexão entre a produção brasileira e o mercado internacional, consolidando a CineBH como um dos mais relevantes pontos de encontro do setor no país. “Esse apoio é essencial para viabilizar uma programação ampla, gratuita e diversa, acessível a todos os públicos, que valoriza o cinema como expressão artística, ferramenta de diálogo e de desenvolvimento humano e econômico. É um reconhecimento da relevância da CineBH no cenário cultural e na promoção do audiovisual brasileiro em diálogo com o mundo”, destaca </w:t>
      </w:r>
      <w:r>
        <w:rPr>
          <w:rStyle w:val="StrongEmphasis"/>
        </w:rPr>
        <w:t>Raquel Hallak</w:t>
      </w:r>
      <w:r>
        <w:t>, coordenadora geral da CineBH.</w:t>
      </w:r>
    </w:p>
    <w:p w14:paraId="353E372B" w14:textId="77777777" w:rsidR="00C22EC8" w:rsidRDefault="00C22EC8">
      <w:pPr>
        <w:pStyle w:val="Standard"/>
        <w:jc w:val="center"/>
      </w:pPr>
    </w:p>
    <w:p w14:paraId="2ED741F7" w14:textId="77777777" w:rsidR="00C22EC8" w:rsidRDefault="00000000">
      <w:pPr>
        <w:pStyle w:val="Standard"/>
        <w:shd w:val="clear" w:color="auto" w:fill="FFFFFF"/>
        <w:rPr>
          <w:rFonts w:cs="Helvetica"/>
          <w:kern w:val="3"/>
          <w:sz w:val="20"/>
          <w:szCs w:val="20"/>
        </w:rPr>
      </w:pPr>
      <w:r>
        <w:rPr>
          <w:rFonts w:cs="Helvetica"/>
          <w:kern w:val="3"/>
          <w:sz w:val="20"/>
          <w:szCs w:val="20"/>
        </w:rPr>
        <w:t>***</w:t>
      </w:r>
    </w:p>
    <w:p w14:paraId="130A764D" w14:textId="77777777" w:rsidR="00C22EC8" w:rsidRDefault="00000000">
      <w:pPr>
        <w:pStyle w:val="Standard"/>
        <w:widowControl/>
        <w:spacing w:before="100" w:after="100" w:line="276" w:lineRule="auto"/>
        <w:jc w:val="both"/>
      </w:pPr>
      <w:r>
        <w:rPr>
          <w:b/>
          <w:kern w:val="3"/>
          <w:sz w:val="20"/>
          <w:szCs w:val="20"/>
          <w:lang w:val="pt-BR"/>
        </w:rPr>
        <w:t xml:space="preserve">A 19ª </w:t>
      </w:r>
      <w:proofErr w:type="spellStart"/>
      <w:r>
        <w:rPr>
          <w:b/>
          <w:kern w:val="3"/>
          <w:sz w:val="20"/>
          <w:szCs w:val="20"/>
          <w:lang w:val="pt-BR"/>
        </w:rPr>
        <w:t>CineBH</w:t>
      </w:r>
      <w:proofErr w:type="spellEnd"/>
      <w:r>
        <w:rPr>
          <w:b/>
          <w:kern w:val="3"/>
          <w:sz w:val="20"/>
          <w:szCs w:val="20"/>
          <w:lang w:val="pt-BR"/>
        </w:rPr>
        <w:t xml:space="preserve"> – Mostra Internacional de Cinema de Belo Horizonte e o 16º Brasil </w:t>
      </w:r>
      <w:proofErr w:type="spellStart"/>
      <w:r>
        <w:rPr>
          <w:b/>
          <w:kern w:val="3"/>
          <w:sz w:val="20"/>
          <w:szCs w:val="20"/>
          <w:lang w:val="pt-BR"/>
        </w:rPr>
        <w:t>CineMundi</w:t>
      </w:r>
      <w:proofErr w:type="spellEnd"/>
      <w:r>
        <w:rPr>
          <w:b/>
          <w:kern w:val="3"/>
          <w:sz w:val="20"/>
          <w:szCs w:val="20"/>
          <w:lang w:val="pt-BR"/>
        </w:rPr>
        <w:t xml:space="preserve"> </w:t>
      </w:r>
      <w:r>
        <w:rPr>
          <w:kern w:val="3"/>
          <w:sz w:val="20"/>
          <w:szCs w:val="20"/>
          <w:lang w:val="pt-BR"/>
        </w:rPr>
        <w:t xml:space="preserve">integram o Cinema sem Fronteiras 2025 – programa internacional de audiovisual idealizado pela </w:t>
      </w:r>
      <w:r>
        <w:rPr>
          <w:b/>
          <w:kern w:val="3"/>
          <w:sz w:val="20"/>
          <w:szCs w:val="20"/>
          <w:lang w:val="pt-BR"/>
        </w:rPr>
        <w:t>Universo Produção</w:t>
      </w:r>
      <w:r>
        <w:rPr>
          <w:kern w:val="3"/>
          <w:sz w:val="20"/>
          <w:szCs w:val="20"/>
          <w:lang w:val="pt-BR"/>
        </w:rPr>
        <w:t xml:space="preserve"> e que reúne também a </w:t>
      </w:r>
      <w:r>
        <w:rPr>
          <w:b/>
          <w:kern w:val="3"/>
          <w:sz w:val="20"/>
          <w:szCs w:val="20"/>
          <w:lang w:val="pt-BR"/>
        </w:rPr>
        <w:t xml:space="preserve">Mostra de Cinema de Tiradentes </w:t>
      </w:r>
      <w:r>
        <w:rPr>
          <w:kern w:val="3"/>
          <w:sz w:val="20"/>
          <w:szCs w:val="20"/>
          <w:lang w:val="pt-BR"/>
        </w:rPr>
        <w:t xml:space="preserve">(centrada na produção contemporânea, em janeiro) e a </w:t>
      </w:r>
      <w:proofErr w:type="spellStart"/>
      <w:r>
        <w:rPr>
          <w:b/>
          <w:kern w:val="3"/>
          <w:sz w:val="20"/>
          <w:szCs w:val="20"/>
          <w:lang w:val="pt-BR"/>
        </w:rPr>
        <w:t>CineOP</w:t>
      </w:r>
      <w:proofErr w:type="spellEnd"/>
      <w:r>
        <w:rPr>
          <w:b/>
          <w:kern w:val="3"/>
          <w:sz w:val="20"/>
          <w:szCs w:val="20"/>
          <w:lang w:val="pt-BR"/>
        </w:rPr>
        <w:t xml:space="preserve"> – Mostra de Cinema de Ouro Preto </w:t>
      </w:r>
      <w:r>
        <w:rPr>
          <w:kern w:val="3"/>
          <w:sz w:val="20"/>
          <w:szCs w:val="20"/>
          <w:lang w:val="pt-BR"/>
        </w:rPr>
        <w:t>(que difunde o audiovisual como patrimônio e ferramenta de educação, em junho).</w:t>
      </w:r>
    </w:p>
    <w:p w14:paraId="13692C16" w14:textId="77777777" w:rsidR="00C22EC8" w:rsidRDefault="00000000">
      <w:pPr>
        <w:pStyle w:val="Standard"/>
        <w:widowControl/>
        <w:spacing w:before="100" w:after="100" w:line="276" w:lineRule="auto"/>
        <w:jc w:val="both"/>
        <w:rPr>
          <w:kern w:val="3"/>
          <w:sz w:val="20"/>
          <w:szCs w:val="20"/>
          <w:lang w:val="pt-BR"/>
        </w:rPr>
      </w:pPr>
      <w:r>
        <w:rPr>
          <w:kern w:val="3"/>
          <w:sz w:val="20"/>
          <w:szCs w:val="20"/>
          <w:lang w:val="pt-BR"/>
        </w:rPr>
        <w:t>***</w:t>
      </w:r>
    </w:p>
    <w:p w14:paraId="44CCFFBD" w14:textId="77777777" w:rsidR="00C22EC8" w:rsidRDefault="00000000">
      <w:pPr>
        <w:pStyle w:val="Textbody"/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SERVIÇO</w:t>
      </w:r>
    </w:p>
    <w:p w14:paraId="077BD4E6" w14:textId="77777777" w:rsidR="00C22EC8" w:rsidRDefault="00000000">
      <w:pPr>
        <w:pStyle w:val="Corpo"/>
        <w:spacing w:after="0"/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 w14:paraId="34A329DD" w14:textId="77777777" w:rsidR="00C22EC8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16º BRASIL CINEMUNDI – ENCONTRO INTERNACIONAL DE COPRODUÇÃO</w:t>
      </w:r>
    </w:p>
    <w:p w14:paraId="7289C080" w14:textId="77777777" w:rsidR="00C22EC8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 w14:paraId="29AAD7B3" w14:textId="77777777" w:rsidR="00C22EC8" w:rsidRDefault="00C22EC8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1A21C8C5" w14:textId="77777777" w:rsidR="00C22EC8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LEI FEDERAL DE INCENTIVO</w:t>
      </w:r>
    </w:p>
    <w:p w14:paraId="1D1FDFC5" w14:textId="77777777" w:rsidR="00C22EC8" w:rsidRDefault="00000000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lastRenderedPageBreak/>
        <w:t>ESTE PROJETO É REALIZADO COM RECURSOS DA LEI MUNICIPAL DE INCENTIVO À CULTURA DE BELO HORIZONTE</w:t>
      </w:r>
    </w:p>
    <w:p w14:paraId="6AD856DD" w14:textId="77777777" w:rsidR="00C22EC8" w:rsidRDefault="00C22EC8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0889555F" w14:textId="77777777" w:rsidR="00C22EC8" w:rsidRDefault="00000000">
      <w:pPr>
        <w:pStyle w:val="Corpo"/>
        <w:spacing w:after="0"/>
      </w:pPr>
      <w:r>
        <w:rPr>
          <w:rFonts w:cs="Calibri"/>
          <w:sz w:val="20"/>
          <w:szCs w:val="20"/>
        </w:rPr>
        <w:t>Patrocínio Máster:</w:t>
      </w:r>
      <w:r>
        <w:rPr>
          <w:rFonts w:cs="Calibri"/>
          <w:b/>
          <w:bCs/>
          <w:sz w:val="20"/>
          <w:szCs w:val="20"/>
        </w:rPr>
        <w:t xml:space="preserve"> Petrobras</w:t>
      </w:r>
    </w:p>
    <w:p w14:paraId="179CE55F" w14:textId="77777777" w:rsidR="00C22EC8" w:rsidRDefault="00000000">
      <w:pPr>
        <w:pStyle w:val="Corpo"/>
        <w:spacing w:after="0"/>
      </w:pPr>
      <w:r>
        <w:rPr>
          <w:rFonts w:cs="Calibri"/>
          <w:sz w:val="20"/>
          <w:szCs w:val="20"/>
        </w:rPr>
        <w:t>Patrocínio:</w:t>
      </w:r>
      <w:r>
        <w:rPr>
          <w:rFonts w:cs="Calibri"/>
          <w:b/>
          <w:bCs/>
          <w:sz w:val="20"/>
          <w:szCs w:val="20"/>
        </w:rPr>
        <w:t xml:space="preserve"> Caixa, Rede Mater de Saúde, </w:t>
      </w:r>
      <w:proofErr w:type="spellStart"/>
      <w:r>
        <w:rPr>
          <w:rFonts w:cs="Calibri"/>
          <w:b/>
          <w:bCs/>
          <w:sz w:val="20"/>
          <w:szCs w:val="20"/>
        </w:rPr>
        <w:t>Codemge</w:t>
      </w:r>
      <w:proofErr w:type="spellEnd"/>
      <w:r>
        <w:rPr>
          <w:rFonts w:cs="Calibri"/>
          <w:b/>
          <w:bCs/>
          <w:sz w:val="20"/>
          <w:szCs w:val="20"/>
        </w:rPr>
        <w:t>/Governo de Minas Gerais</w:t>
      </w:r>
    </w:p>
    <w:p w14:paraId="79182867" w14:textId="77777777" w:rsidR="00C22EC8" w:rsidRDefault="00C22EC8">
      <w:pPr>
        <w:pStyle w:val="Corpo"/>
        <w:spacing w:after="0"/>
        <w:rPr>
          <w:rFonts w:cs="Calibri"/>
          <w:sz w:val="20"/>
          <w:szCs w:val="20"/>
        </w:rPr>
      </w:pPr>
    </w:p>
    <w:p w14:paraId="2ED2EEC8" w14:textId="77777777" w:rsidR="00C22EC8" w:rsidRDefault="00000000">
      <w:pPr>
        <w:pStyle w:val="Corpo"/>
        <w:spacing w:after="0"/>
      </w:pPr>
      <w:r>
        <w:rPr>
          <w:color w:val="222222"/>
          <w:sz w:val="20"/>
          <w:szCs w:val="20"/>
        </w:rPr>
        <w:t xml:space="preserve">Idealização e realização: </w:t>
      </w:r>
      <w:r>
        <w:rPr>
          <w:b/>
          <w:bCs/>
          <w:color w:val="222222"/>
          <w:sz w:val="20"/>
          <w:szCs w:val="20"/>
        </w:rPr>
        <w:t>UNIVERSO PRODUÇÃO</w:t>
      </w:r>
    </w:p>
    <w:p w14:paraId="6D1F2FC4" w14:textId="77777777" w:rsidR="00C22EC8" w:rsidRDefault="00000000">
      <w:pPr>
        <w:pStyle w:val="Corpo"/>
        <w:spacing w:after="0"/>
        <w:rPr>
          <w:b/>
          <w:bCs/>
          <w:color w:val="222222"/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>MINISTÉRIO DA CULTURA| GOVERNO FEDERAL UNIÃO E RECONSTRUÇÃO</w:t>
      </w:r>
    </w:p>
    <w:p w14:paraId="60786C7C" w14:textId="77777777" w:rsidR="00C22EC8" w:rsidRDefault="00C22EC8">
      <w:pPr>
        <w:pStyle w:val="Standard"/>
        <w:shd w:val="clear" w:color="auto" w:fill="FFFFFF"/>
        <w:spacing w:line="280" w:lineRule="exact"/>
      </w:pPr>
    </w:p>
    <w:p w14:paraId="06E6BBAC" w14:textId="77777777" w:rsidR="00C22EC8" w:rsidRDefault="00000000">
      <w:pPr>
        <w:pStyle w:val="Corpo"/>
        <w:spacing w:after="0"/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 w14:paraId="5CBA7B2B" w14:textId="77777777" w:rsidR="00C22EC8" w:rsidRDefault="00000000">
      <w:pPr>
        <w:pStyle w:val="Corpo"/>
        <w:shd w:val="clear" w:color="auto" w:fill="FFFFFF"/>
        <w:spacing w:after="0" w:line="240" w:lineRule="exact"/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 w14:paraId="7913F79C" w14:textId="77777777" w:rsidR="00C22EC8" w:rsidRDefault="00000000">
      <w:pPr>
        <w:pStyle w:val="CorpoA"/>
        <w:spacing w:after="0" w:line="240" w:lineRule="exact"/>
      </w:pPr>
      <w:r>
        <w:rPr>
          <w:rFonts w:ascii="Calibri" w:hAnsi="Calibri" w:cs="Calibri"/>
          <w:spacing w:val="0"/>
          <w:sz w:val="20"/>
          <w:szCs w:val="20"/>
        </w:rPr>
        <w:t xml:space="preserve">No Instagram: </w:t>
      </w:r>
      <w:hyperlink r:id="rId7" w:history="1">
        <w:r>
          <w:rPr>
            <w:rStyle w:val="Hyperlink1"/>
            <w:rFonts w:ascii="Calibri" w:hAnsi="Calibri" w:cs="Calibri"/>
            <w:sz w:val="20"/>
            <w:szCs w:val="20"/>
          </w:rPr>
          <w:t>@universoproducao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 </w:t>
      </w:r>
    </w:p>
    <w:p w14:paraId="0E0F1775" w14:textId="77777777" w:rsidR="00C22EC8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Youtube: </w:t>
      </w:r>
      <w:hyperlink r:id="rId8" w:history="1">
        <w:r>
          <w:rPr>
            <w:rStyle w:val="Hyperlink1"/>
            <w:rFonts w:ascii="Calibri" w:hAnsi="Calibri" w:cs="Calibri"/>
            <w:sz w:val="20"/>
            <w:szCs w:val="20"/>
          </w:rPr>
          <w:t>Universo Produção</w:t>
        </w:r>
      </w:hyperlink>
    </w:p>
    <w:p w14:paraId="740399AD" w14:textId="77777777" w:rsidR="00C22EC8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Twitter: </w:t>
      </w:r>
      <w:hyperlink r:id="rId9" w:history="1">
        <w:r>
          <w:rPr>
            <w:rStyle w:val="Hyperlink1"/>
            <w:rFonts w:ascii="Calibri" w:hAnsi="Calibri" w:cs="Calibri"/>
            <w:sz w:val="20"/>
            <w:szCs w:val="20"/>
          </w:rPr>
          <w:t>@universoprod</w:t>
        </w:r>
      </w:hyperlink>
    </w:p>
    <w:p w14:paraId="492B6833" w14:textId="77777777" w:rsidR="00C22EC8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 No Facebook: </w:t>
      </w:r>
      <w:hyperlink r:id="rId10" w:history="1">
        <w:proofErr w:type="spellStart"/>
        <w:r>
          <w:rPr>
            <w:rStyle w:val="Hyperlink1"/>
            <w:rFonts w:ascii="Calibri" w:hAnsi="Calibri" w:cs="Calibri"/>
            <w:sz w:val="20"/>
            <w:szCs w:val="20"/>
          </w:rPr>
          <w:t>brasilcinemundi</w:t>
        </w:r>
        <w:proofErr w:type="spellEnd"/>
      </w:hyperlink>
      <w:r>
        <w:rPr>
          <w:rFonts w:ascii="Calibri" w:hAnsi="Calibri" w:cs="Calibri"/>
          <w:spacing w:val="0"/>
          <w:sz w:val="20"/>
          <w:szCs w:val="20"/>
        </w:rPr>
        <w:t>/</w:t>
      </w:r>
      <w:proofErr w:type="spellStart"/>
      <w:r>
        <w:fldChar w:fldCharType="begin"/>
      </w:r>
      <w:r>
        <w:instrText xml:space="preserve"> HYPERLINK  "https://www.facebook.com/cinebh" </w:instrText>
      </w:r>
      <w:r>
        <w:fldChar w:fldCharType="separate"/>
      </w:r>
      <w:r>
        <w:rPr>
          <w:rStyle w:val="Hyperlink1"/>
          <w:rFonts w:ascii="Calibri" w:hAnsi="Calibri" w:cs="Calibri"/>
          <w:sz w:val="20"/>
          <w:szCs w:val="20"/>
        </w:rPr>
        <w:t>cinebh</w:t>
      </w:r>
      <w:proofErr w:type="spellEnd"/>
      <w:r>
        <w:fldChar w:fldCharType="end"/>
      </w:r>
      <w:r>
        <w:rPr>
          <w:rFonts w:ascii="Calibri" w:hAnsi="Calibri" w:cs="Calibri"/>
          <w:spacing w:val="0"/>
          <w:sz w:val="20"/>
          <w:szCs w:val="20"/>
        </w:rPr>
        <w:t xml:space="preserve"> / </w:t>
      </w:r>
      <w:hyperlink r:id="rId11" w:history="1">
        <w:proofErr w:type="spellStart"/>
        <w:r>
          <w:rPr>
            <w:rStyle w:val="Hyperlink1"/>
            <w:rFonts w:ascii="Calibri" w:hAnsi="Calibri" w:cs="Calibri"/>
            <w:sz w:val="20"/>
            <w:szCs w:val="20"/>
          </w:rPr>
          <w:t>universoproducao</w:t>
        </w:r>
        <w:proofErr w:type="spellEnd"/>
      </w:hyperlink>
    </w:p>
    <w:p w14:paraId="21494B2A" w14:textId="77777777" w:rsidR="00C22EC8" w:rsidRDefault="00000000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LinkedIn: </w:t>
      </w:r>
      <w:hyperlink r:id="rId12" w:history="1">
        <w:r>
          <w:rPr>
            <w:rStyle w:val="Hyperlink1"/>
            <w:rFonts w:ascii="Calibri" w:hAnsi="Calibri" w:cs="Calibri"/>
            <w:sz w:val="20"/>
            <w:szCs w:val="20"/>
          </w:rPr>
          <w:t>universo-produção</w:t>
        </w:r>
      </w:hyperlink>
    </w:p>
    <w:p w14:paraId="13D54D8C" w14:textId="77777777" w:rsidR="00C22EC8" w:rsidRDefault="00000000">
      <w:pPr>
        <w:pStyle w:val="CorpoA"/>
        <w:spacing w:after="0"/>
      </w:pPr>
      <w:r>
        <w:rPr>
          <w:rFonts w:ascii="Calibri" w:hAnsi="Calibri" w:cs="Calibri"/>
          <w:b/>
          <w:bCs/>
          <w:sz w:val="20"/>
          <w:szCs w:val="20"/>
        </w:rPr>
        <w:t xml:space="preserve">Site oficial do evento:  </w:t>
      </w:r>
      <w:hyperlink r:id="rId13" w:history="1">
        <w:r>
          <w:rPr>
            <w:rStyle w:val="Link"/>
            <w:rFonts w:ascii="Calibri" w:hAnsi="Calibri" w:cs="Calibri"/>
            <w:sz w:val="20"/>
            <w:szCs w:val="20"/>
          </w:rPr>
          <w:t>www.cinebh.com.br</w:t>
        </w:r>
      </w:hyperlink>
    </w:p>
    <w:p w14:paraId="790CABAE" w14:textId="77777777" w:rsidR="00C22EC8" w:rsidRDefault="00C22EC8">
      <w:pPr>
        <w:pStyle w:val="Standard"/>
        <w:shd w:val="clear" w:color="auto" w:fill="FFFFFF"/>
        <w:spacing w:line="100" w:lineRule="exact"/>
        <w:rPr>
          <w:sz w:val="20"/>
          <w:szCs w:val="20"/>
        </w:rPr>
      </w:pPr>
    </w:p>
    <w:p w14:paraId="76231869" w14:textId="77777777" w:rsidR="00C22EC8" w:rsidRDefault="00000000">
      <w:pPr>
        <w:pStyle w:val="Corpo"/>
        <w:shd w:val="clear" w:color="auto" w:fill="FFFFFF"/>
        <w:spacing w:before="150" w:after="150"/>
        <w:jc w:val="center"/>
      </w:pPr>
      <w:r>
        <w:rPr>
          <w:rFonts w:cs="Calibri"/>
          <w:sz w:val="20"/>
          <w:szCs w:val="20"/>
          <w:shd w:val="clear" w:color="auto" w:fill="FFFF00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4" w:history="1">
        <w:r>
          <w:rPr>
            <w:rStyle w:val="Hyperlink0"/>
            <w:rFonts w:cs="Calibri"/>
            <w:sz w:val="20"/>
            <w:szCs w:val="20"/>
          </w:rPr>
          <w:t>https://www.flickr.com/photos/universoproducao/</w:t>
        </w:r>
      </w:hyperlink>
    </w:p>
    <w:p w14:paraId="3B6C6B0E" w14:textId="77777777" w:rsidR="00C22EC8" w:rsidRDefault="00C22EC8">
      <w:pPr>
        <w:pStyle w:val="Standard"/>
        <w:rPr>
          <w:sz w:val="20"/>
          <w:szCs w:val="20"/>
        </w:rPr>
      </w:pPr>
    </w:p>
    <w:p w14:paraId="4953DC1D" w14:textId="77777777" w:rsidR="00C22EC8" w:rsidRDefault="00C22EC8">
      <w:pPr>
        <w:pStyle w:val="Standard"/>
        <w:rPr>
          <w:sz w:val="20"/>
          <w:szCs w:val="20"/>
        </w:rPr>
      </w:pPr>
    </w:p>
    <w:p w14:paraId="3130312F" w14:textId="77777777" w:rsidR="00C22EC8" w:rsidRDefault="00000000">
      <w:pPr>
        <w:pStyle w:val="NormalWeb"/>
        <w:shd w:val="clear" w:color="auto" w:fill="FFFFFF"/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ASSESSORIA DE IMPRENSA </w:t>
      </w:r>
    </w:p>
    <w:p w14:paraId="20DB9A17" w14:textId="77777777" w:rsidR="00C22EC8" w:rsidRDefault="00C22EC8">
      <w:pPr>
        <w:pStyle w:val="Corpo"/>
        <w:shd w:val="clear" w:color="auto" w:fill="FFFFFF"/>
        <w:spacing w:after="0" w:line="280" w:lineRule="exact"/>
        <w:rPr>
          <w:rFonts w:cs="Calibri"/>
          <w:b/>
          <w:bCs/>
          <w:sz w:val="20"/>
          <w:szCs w:val="20"/>
        </w:rPr>
      </w:pPr>
    </w:p>
    <w:p w14:paraId="23B318CF" w14:textId="77777777" w:rsidR="00C22EC8" w:rsidRDefault="00000000">
      <w:pPr>
        <w:pStyle w:val="Corpo"/>
        <w:shd w:val="clear" w:color="auto" w:fill="FFFFFF"/>
        <w:spacing w:after="0" w:line="280" w:lineRule="exact"/>
      </w:pPr>
      <w:r>
        <w:rPr>
          <w:rFonts w:cs="Calibri"/>
          <w:b/>
          <w:bCs/>
          <w:sz w:val="20"/>
          <w:szCs w:val="20"/>
        </w:rPr>
        <w:t xml:space="preserve">Universo Produção </w:t>
      </w:r>
      <w:r>
        <w:rPr>
          <w:rFonts w:cs="Calibri"/>
          <w:sz w:val="20"/>
          <w:szCs w:val="20"/>
        </w:rPr>
        <w:t>- Laura Tupynambá– (31) 3282.2366 -</w:t>
      </w:r>
      <w:hyperlink r:id="rId15" w:history="1">
        <w:r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 w14:paraId="28CB765F" w14:textId="77777777" w:rsidR="00C22EC8" w:rsidRDefault="00000000">
      <w:pPr>
        <w:pStyle w:val="Corpo"/>
        <w:spacing w:after="0" w:line="280" w:lineRule="exact"/>
        <w:jc w:val="both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Jozane</w:t>
      </w:r>
      <w:proofErr w:type="spellEnd"/>
      <w:r>
        <w:rPr>
          <w:rFonts w:cs="Calibri"/>
          <w:sz w:val="20"/>
          <w:szCs w:val="20"/>
        </w:rPr>
        <w:t xml:space="preserve"> Faleiro - (31) 992046367 - jozane@luzcomunicacao.com.br</w:t>
      </w:r>
    </w:p>
    <w:p w14:paraId="2088E4B1" w14:textId="77777777" w:rsidR="00C22EC8" w:rsidRDefault="00000000">
      <w:pPr>
        <w:pStyle w:val="Corpo"/>
        <w:spacing w:after="0" w:line="280" w:lineRule="exact"/>
        <w:jc w:val="both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Wandra</w:t>
      </w:r>
      <w:proofErr w:type="spellEnd"/>
      <w:r>
        <w:rPr>
          <w:rFonts w:cs="Calibri"/>
          <w:sz w:val="20"/>
          <w:szCs w:val="20"/>
        </w:rPr>
        <w:t xml:space="preserve"> Araújo - (31) 999645007 - imprensa@luzcomunicacao.com.br</w:t>
      </w:r>
    </w:p>
    <w:p w14:paraId="3EBA2D66" w14:textId="77777777" w:rsidR="00C22EC8" w:rsidRDefault="00000000">
      <w:pPr>
        <w:pStyle w:val="Corpo"/>
        <w:spacing w:after="0" w:line="280" w:lineRule="exact"/>
        <w:jc w:val="both"/>
      </w:pPr>
      <w:proofErr w:type="spellStart"/>
      <w:r>
        <w:rPr>
          <w:rFonts w:cs="Calibri"/>
          <w:sz w:val="20"/>
          <w:szCs w:val="20"/>
        </w:rPr>
        <w:t>Eliz</w:t>
      </w:r>
      <w:proofErr w:type="spellEnd"/>
      <w:r>
        <w:rPr>
          <w:rFonts w:cs="Calibri"/>
          <w:sz w:val="20"/>
          <w:szCs w:val="20"/>
        </w:rPr>
        <w:t xml:space="preserve"> Ferreira - (11) 991102442 - </w:t>
      </w:r>
      <w:hyperlink r:id="rId16" w:history="1">
        <w:r>
          <w:rPr>
            <w:rStyle w:val="Hyperlink2"/>
            <w:sz w:val="20"/>
            <w:szCs w:val="20"/>
          </w:rPr>
          <w:t>eliz@atticomunicacao.com.br</w:t>
        </w:r>
      </w:hyperlink>
    </w:p>
    <w:p w14:paraId="076C6665" w14:textId="77777777" w:rsidR="00C22EC8" w:rsidRDefault="00000000">
      <w:pPr>
        <w:pStyle w:val="Corpo"/>
        <w:spacing w:after="0" w:line="280" w:lineRule="exac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 w14:paraId="64A0D6FA" w14:textId="77777777" w:rsidR="00C22EC8" w:rsidRDefault="00000000">
      <w:pPr>
        <w:pStyle w:val="Corpo"/>
        <w:shd w:val="clear" w:color="auto" w:fill="FFFFFF"/>
        <w:tabs>
          <w:tab w:val="center" w:pos="4419"/>
          <w:tab w:val="right" w:pos="8838"/>
        </w:tabs>
        <w:spacing w:after="0" w:line="280" w:lineRule="exact"/>
        <w:ind w:right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Produção de textos: Marcelo Miranda e Luz Comunicação</w:t>
      </w:r>
    </w:p>
    <w:p w14:paraId="09642E0F" w14:textId="77777777" w:rsidR="00C22EC8" w:rsidRDefault="00C22EC8">
      <w:pPr>
        <w:pStyle w:val="Standard"/>
        <w:spacing w:line="280" w:lineRule="exact"/>
        <w:rPr>
          <w:sz w:val="20"/>
          <w:szCs w:val="20"/>
          <w:lang w:val="pt-BR"/>
        </w:rPr>
      </w:pPr>
    </w:p>
    <w:p w14:paraId="6347A4E1" w14:textId="77777777" w:rsidR="00C22EC8" w:rsidRDefault="00000000">
      <w:pPr>
        <w:pStyle w:val="Standard"/>
        <w:tabs>
          <w:tab w:val="left" w:pos="722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C22EC8">
      <w:headerReference w:type="default" r:id="rId17"/>
      <w:footerReference w:type="default" r:id="rId18"/>
      <w:pgSz w:w="11906" w:h="16838"/>
      <w:pgMar w:top="1418" w:right="1021" w:bottom="1134" w:left="1021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E567" w14:textId="77777777" w:rsidR="0006036E" w:rsidRDefault="0006036E">
      <w:r>
        <w:separator/>
      </w:r>
    </w:p>
  </w:endnote>
  <w:endnote w:type="continuationSeparator" w:id="0">
    <w:p w14:paraId="2B800383" w14:textId="77777777" w:rsidR="0006036E" w:rsidRDefault="0006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2"/>
    <w:family w:val="auto"/>
    <w:pitch w:val="default"/>
  </w:font>
  <w:font w:name="Calibri, sans-serif">
    <w:altName w:val="Calibri"/>
    <w:charset w:val="00"/>
    <w:family w:val="auto"/>
    <w:pitch w:val="default"/>
  </w:font>
  <w:font w:name="Arial, Helvetica, sans-serif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BF41" w14:textId="77777777" w:rsidR="00000000" w:rsidRDefault="00000000">
    <w:pPr>
      <w:pStyle w:val="Rodap"/>
    </w:pPr>
    <w:r>
      <w:rPr>
        <w:noProof/>
      </w:rPr>
      <w:drawing>
        <wp:inline distT="0" distB="0" distL="0" distR="0" wp14:anchorId="3BD356E7" wp14:editId="35B9B888">
          <wp:extent cx="952560" cy="314280"/>
          <wp:effectExtent l="0" t="0" r="0" b="0"/>
          <wp:docPr id="1610567762" name="Figura2" descr="D:\Trabalho\Universo\Nova_logo_2020\UP_log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7310" t="34058" r="7310" b="35459"/>
                  <a:stretch>
                    <a:fillRect/>
                  </a:stretch>
                </pic:blipFill>
                <pic:spPr>
                  <a:xfrm>
                    <a:off x="0" y="0"/>
                    <a:ext cx="952560" cy="314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www.cinebh.com.br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B45D" w14:textId="77777777" w:rsidR="0006036E" w:rsidRDefault="0006036E">
      <w:r>
        <w:rPr>
          <w:color w:val="000000"/>
        </w:rPr>
        <w:separator/>
      </w:r>
    </w:p>
  </w:footnote>
  <w:footnote w:type="continuationSeparator" w:id="0">
    <w:p w14:paraId="536CA12D" w14:textId="77777777" w:rsidR="0006036E" w:rsidRDefault="0006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4B7" w14:textId="77777777" w:rsidR="00000000" w:rsidRDefault="00000000">
    <w:pPr>
      <w:pStyle w:val="Ttulo"/>
      <w:tabs>
        <w:tab w:val="left" w:pos="3277"/>
        <w:tab w:val="left" w:pos="6356"/>
      </w:tabs>
      <w:ind w:left="0"/>
    </w:pPr>
    <w:r>
      <w:rPr>
        <w:noProof/>
      </w:rPr>
      <w:drawing>
        <wp:inline distT="0" distB="0" distL="0" distR="0" wp14:anchorId="5DCFAE78" wp14:editId="03651C25">
          <wp:extent cx="1346040" cy="333360"/>
          <wp:effectExtent l="0" t="0" r="0" b="0"/>
          <wp:docPr id="717874155" name="Imagem 1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11966" t="19496" r="12126" b="19036"/>
                  <a:stretch>
                    <a:fillRect/>
                  </a:stretch>
                </pic:blipFill>
                <pic:spPr>
                  <a:xfrm>
                    <a:off x="0" y="0"/>
                    <a:ext cx="1346040" cy="333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position w:val="1"/>
      </w:rPr>
      <w:tab/>
      <w:t xml:space="preserve">      </w:t>
    </w:r>
    <w:r>
      <w:rPr>
        <w:noProof/>
      </w:rPr>
      <w:drawing>
        <wp:inline distT="0" distB="0" distL="0" distR="0" wp14:anchorId="58F57628" wp14:editId="5BC2B7A5">
          <wp:extent cx="1571759" cy="468720"/>
          <wp:effectExtent l="0" t="0" r="0" b="0"/>
          <wp:docPr id="1250741760" name="Figura1" descr="Interface gráfica do usuário, Aplicativo, Sit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7522" t="14638" r="7472" b="16047"/>
                  <a:stretch>
                    <a:fillRect/>
                  </a:stretch>
                </pic:blipFill>
                <pic:spPr>
                  <a:xfrm>
                    <a:off x="0" y="0"/>
                    <a:ext cx="1571759" cy="468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position w:val="1"/>
      </w:rPr>
      <w:t xml:space="preserve">     </w:t>
    </w:r>
    <w:r>
      <w:tab/>
      <w:t xml:space="preserve">                           </w:t>
    </w:r>
    <w:r>
      <w:rPr>
        <w:noProof/>
      </w:rPr>
      <w:drawing>
        <wp:inline distT="0" distB="0" distL="0" distR="0" wp14:anchorId="580C09FC" wp14:editId="60E7E89A">
          <wp:extent cx="1152360" cy="285840"/>
          <wp:effectExtent l="0" t="0" r="0" b="0"/>
          <wp:docPr id="114780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360" cy="285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A4E"/>
    <w:multiLevelType w:val="multilevel"/>
    <w:tmpl w:val="59C41154"/>
    <w:styleLink w:val="WWNum1"/>
    <w:lvl w:ilvl="0">
      <w:numFmt w:val="bullet"/>
      <w:lvlText w:val=""/>
      <w:lvlJc w:val="left"/>
      <w:pPr>
        <w:ind w:left="709" w:hanging="283"/>
      </w:pPr>
      <w:rPr>
        <w:rFonts w:cs="Symbol"/>
      </w:rPr>
    </w:lvl>
    <w:lvl w:ilvl="1">
      <w:numFmt w:val="bullet"/>
      <w:lvlText w:val=""/>
      <w:lvlJc w:val="left"/>
      <w:pPr>
        <w:ind w:left="1418" w:hanging="283"/>
      </w:pPr>
      <w:rPr>
        <w:rFonts w:cs="Symbol"/>
      </w:rPr>
    </w:lvl>
    <w:lvl w:ilvl="2">
      <w:numFmt w:val="bullet"/>
      <w:lvlText w:val=""/>
      <w:lvlJc w:val="left"/>
      <w:pPr>
        <w:ind w:left="2127" w:hanging="283"/>
      </w:pPr>
      <w:rPr>
        <w:rFonts w:cs="Symbol"/>
      </w:rPr>
    </w:lvl>
    <w:lvl w:ilvl="3">
      <w:numFmt w:val="bullet"/>
      <w:lvlText w:val=""/>
      <w:lvlJc w:val="left"/>
      <w:pPr>
        <w:ind w:left="2836" w:hanging="283"/>
      </w:pPr>
      <w:rPr>
        <w:rFonts w:cs="Symbol"/>
      </w:rPr>
    </w:lvl>
    <w:lvl w:ilvl="4">
      <w:numFmt w:val="bullet"/>
      <w:lvlText w:val=""/>
      <w:lvlJc w:val="left"/>
      <w:pPr>
        <w:ind w:left="3545" w:hanging="283"/>
      </w:pPr>
      <w:rPr>
        <w:rFonts w:cs="Symbol"/>
      </w:rPr>
    </w:lvl>
    <w:lvl w:ilvl="5">
      <w:numFmt w:val="bullet"/>
      <w:lvlText w:val=""/>
      <w:lvlJc w:val="left"/>
      <w:pPr>
        <w:ind w:left="4254" w:hanging="283"/>
      </w:pPr>
      <w:rPr>
        <w:rFonts w:cs="Symbol"/>
      </w:rPr>
    </w:lvl>
    <w:lvl w:ilvl="6">
      <w:numFmt w:val="bullet"/>
      <w:lvlText w:val=""/>
      <w:lvlJc w:val="left"/>
      <w:pPr>
        <w:ind w:left="4963" w:hanging="283"/>
      </w:pPr>
      <w:rPr>
        <w:rFonts w:cs="Symbol"/>
      </w:rPr>
    </w:lvl>
    <w:lvl w:ilvl="7">
      <w:numFmt w:val="bullet"/>
      <w:lvlText w:val=""/>
      <w:lvlJc w:val="left"/>
      <w:pPr>
        <w:ind w:left="5672" w:hanging="283"/>
      </w:pPr>
      <w:rPr>
        <w:rFonts w:cs="Symbol"/>
      </w:rPr>
    </w:lvl>
    <w:lvl w:ilvl="8">
      <w:numFmt w:val="bullet"/>
      <w:lvlText w:val=""/>
      <w:lvlJc w:val="left"/>
      <w:pPr>
        <w:ind w:left="6381" w:hanging="283"/>
      </w:pPr>
      <w:rPr>
        <w:rFonts w:cs="Symbol"/>
      </w:rPr>
    </w:lvl>
  </w:abstractNum>
  <w:abstractNum w:abstractNumId="1" w15:restartNumberingAfterBreak="0">
    <w:nsid w:val="425448AA"/>
    <w:multiLevelType w:val="multilevel"/>
    <w:tmpl w:val="E5E2D42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2C34E73"/>
    <w:multiLevelType w:val="multilevel"/>
    <w:tmpl w:val="9B76A01C"/>
    <w:styleLink w:val="WWNum2"/>
    <w:lvl w:ilvl="0">
      <w:numFmt w:val="bullet"/>
      <w:lvlText w:val=""/>
      <w:lvlJc w:val="left"/>
      <w:pPr>
        <w:ind w:left="916" w:hanging="360"/>
      </w:pPr>
      <w:rPr>
        <w:rFonts w:cs="Symbol"/>
      </w:rPr>
    </w:lvl>
    <w:lvl w:ilvl="1">
      <w:numFmt w:val="bullet"/>
      <w:lvlText w:val="o"/>
      <w:lvlJc w:val="left"/>
      <w:pPr>
        <w:ind w:left="1636" w:hanging="360"/>
      </w:pPr>
      <w:rPr>
        <w:rFonts w:cs="Courier New"/>
      </w:rPr>
    </w:lvl>
    <w:lvl w:ilvl="2">
      <w:numFmt w:val="bullet"/>
      <w:lvlText w:val=""/>
      <w:lvlJc w:val="left"/>
      <w:pPr>
        <w:ind w:left="2356" w:hanging="360"/>
      </w:pPr>
      <w:rPr>
        <w:rFonts w:cs="Wingdings"/>
      </w:rPr>
    </w:lvl>
    <w:lvl w:ilvl="3">
      <w:numFmt w:val="bullet"/>
      <w:lvlText w:val=""/>
      <w:lvlJc w:val="left"/>
      <w:pPr>
        <w:ind w:left="3076" w:hanging="360"/>
      </w:pPr>
      <w:rPr>
        <w:rFonts w:cs="Symbol"/>
      </w:rPr>
    </w:lvl>
    <w:lvl w:ilvl="4">
      <w:numFmt w:val="bullet"/>
      <w:lvlText w:val="o"/>
      <w:lvlJc w:val="left"/>
      <w:pPr>
        <w:ind w:left="3796" w:hanging="360"/>
      </w:pPr>
      <w:rPr>
        <w:rFonts w:cs="Courier New"/>
      </w:rPr>
    </w:lvl>
    <w:lvl w:ilvl="5">
      <w:numFmt w:val="bullet"/>
      <w:lvlText w:val=""/>
      <w:lvlJc w:val="left"/>
      <w:pPr>
        <w:ind w:left="4516" w:hanging="360"/>
      </w:pPr>
      <w:rPr>
        <w:rFonts w:cs="Wingdings"/>
      </w:rPr>
    </w:lvl>
    <w:lvl w:ilvl="6">
      <w:numFmt w:val="bullet"/>
      <w:lvlText w:val=""/>
      <w:lvlJc w:val="left"/>
      <w:pPr>
        <w:ind w:left="5236" w:hanging="360"/>
      </w:pPr>
      <w:rPr>
        <w:rFonts w:cs="Symbol"/>
      </w:rPr>
    </w:lvl>
    <w:lvl w:ilvl="7">
      <w:numFmt w:val="bullet"/>
      <w:lvlText w:val="o"/>
      <w:lvlJc w:val="left"/>
      <w:pPr>
        <w:ind w:left="5956" w:hanging="360"/>
      </w:pPr>
      <w:rPr>
        <w:rFonts w:cs="Courier New"/>
      </w:rPr>
    </w:lvl>
    <w:lvl w:ilvl="8">
      <w:numFmt w:val="bullet"/>
      <w:lvlText w:val=""/>
      <w:lvlJc w:val="left"/>
      <w:pPr>
        <w:ind w:left="6676" w:hanging="360"/>
      </w:pPr>
      <w:rPr>
        <w:rFonts w:cs="Wingdings"/>
      </w:rPr>
    </w:lvl>
  </w:abstractNum>
  <w:abstractNum w:abstractNumId="3" w15:restartNumberingAfterBreak="0">
    <w:nsid w:val="5FEA5FE0"/>
    <w:multiLevelType w:val="multilevel"/>
    <w:tmpl w:val="C414E1F8"/>
    <w:styleLink w:val="WWNum3"/>
    <w:lvl w:ilvl="0">
      <w:numFmt w:val="bullet"/>
      <w:lvlText w:val=""/>
      <w:lvlJc w:val="left"/>
      <w:pPr>
        <w:ind w:left="360" w:hanging="360"/>
      </w:pPr>
      <w:rPr>
        <w:rFonts w:cs="Wingdings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  <w:rPr>
        <w:rFonts w:cs="Wingdings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  <w:rPr>
        <w:rFonts w:cs="Wingdings"/>
      </w:rPr>
    </w:lvl>
    <w:lvl w:ilvl="6">
      <w:numFmt w:val="bullet"/>
      <w:lvlText w:val=""/>
      <w:lvlJc w:val="left"/>
      <w:pPr>
        <w:ind w:left="4680" w:hanging="360"/>
      </w:pPr>
      <w:rPr>
        <w:rFonts w:cs="Symbol"/>
      </w:r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  <w:rPr>
        <w:rFonts w:cs="Wingdings"/>
      </w:rPr>
    </w:lvl>
  </w:abstractNum>
  <w:abstractNum w:abstractNumId="4" w15:restartNumberingAfterBreak="0">
    <w:nsid w:val="72F15DEB"/>
    <w:multiLevelType w:val="multilevel"/>
    <w:tmpl w:val="9C701180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531071850">
    <w:abstractNumId w:val="1"/>
  </w:num>
  <w:num w:numId="2" w16cid:durableId="612327832">
    <w:abstractNumId w:val="0"/>
  </w:num>
  <w:num w:numId="3" w16cid:durableId="2025747639">
    <w:abstractNumId w:val="2"/>
  </w:num>
  <w:num w:numId="4" w16cid:durableId="1405490860">
    <w:abstractNumId w:val="3"/>
  </w:num>
  <w:num w:numId="5" w16cid:durableId="1356033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2EC8"/>
    <w:rsid w:val="0006036E"/>
    <w:rsid w:val="00066F7A"/>
    <w:rsid w:val="0028422F"/>
    <w:rsid w:val="00350D8C"/>
    <w:rsid w:val="00C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CA25"/>
  <w15:docId w15:val="{C1C930B8-32CB-486C-B400-7C7C9BEF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Calibri" w:hAnsi="Calibri" w:cs="Calibri"/>
      <w:szCs w:val="22"/>
      <w:lang w:val="pt-PT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uiPriority w:val="10"/>
    <w:qFormat/>
    <w:pPr>
      <w:suppressAutoHyphens w:val="0"/>
      <w:ind w:left="196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</w:rPr>
  </w:style>
  <w:style w:type="paragraph" w:styleId="Rodap">
    <w:name w:val="footer"/>
    <w:basedOn w:val="Standard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Standard"/>
    <w:pPr>
      <w:widowControl/>
      <w:suppressAutoHyphens w:val="0"/>
    </w:pPr>
    <w:rPr>
      <w:rFonts w:ascii="Tahoma" w:eastAsia="Times New Roman" w:hAnsi="Tahoma" w:cs="Times New Roman"/>
      <w:sz w:val="16"/>
      <w:szCs w:val="16"/>
    </w:rPr>
  </w:style>
  <w:style w:type="paragraph" w:styleId="PargrafodaLista">
    <w:name w:val="List Paragraph"/>
    <w:basedOn w:val="Standard"/>
    <w:pPr>
      <w:widowControl/>
      <w:suppressAutoHyphens w:val="0"/>
      <w:ind w:left="72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customStyle="1" w:styleId="Corpo">
    <w:name w:val="Corpo"/>
    <w:pPr>
      <w:widowControl/>
      <w:spacing w:after="200" w:line="276" w:lineRule="auto"/>
    </w:pPr>
    <w:rPr>
      <w:rFonts w:ascii="Calibri" w:eastAsia="Arial Unicode MS" w:hAnsi="Calibri" w:cs="Arial Unicode MS"/>
      <w:color w:val="000000"/>
      <w:szCs w:val="22"/>
    </w:rPr>
  </w:style>
  <w:style w:type="paragraph" w:customStyle="1" w:styleId="CorpoA">
    <w:name w:val="Corpo A"/>
    <w:pPr>
      <w:widowControl/>
      <w:spacing w:after="200" w:line="276" w:lineRule="auto"/>
    </w:pPr>
    <w:rPr>
      <w:rFonts w:eastAsia="Arial Unicode MS" w:cs="Arial Unicode MS"/>
      <w:color w:val="000000"/>
      <w:spacing w:val="34"/>
      <w:sz w:val="24"/>
      <w:szCs w:val="24"/>
    </w:rPr>
  </w:style>
  <w:style w:type="paragraph" w:styleId="NormalWeb">
    <w:name w:val="Normal (Web)"/>
    <w:pPr>
      <w:widowControl/>
      <w:spacing w:after="200"/>
    </w:pPr>
    <w:rPr>
      <w:color w:val="000000"/>
      <w:sz w:val="24"/>
      <w:szCs w:val="24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rPr>
      <w:rFonts w:ascii="Arial" w:eastAsia="Arial" w:hAnsi="Arial" w:cs="Arial"/>
      <w:sz w:val="24"/>
      <w:szCs w:val="24"/>
    </w:rPr>
  </w:style>
  <w:style w:type="character" w:customStyle="1" w:styleId="TtuloChar">
    <w:name w:val="Título Char"/>
    <w:basedOn w:val="Fontepargpadro"/>
    <w:rPr>
      <w:lang w:val="en-US" w:eastAsia="en-US"/>
    </w:rPr>
  </w:style>
  <w:style w:type="character" w:customStyle="1" w:styleId="CorpodetextoChar">
    <w:name w:val="Corpo de texto Char"/>
    <w:rPr>
      <w:rFonts w:ascii="Calibri" w:eastAsia="Calibri" w:hAnsi="Calibri" w:cs="Calibri"/>
      <w:lang w:val="pt-PT" w:eastAsia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outline w:val="0"/>
      <w:color w:val="0000FF"/>
      <w:spacing w:val="0"/>
      <w:u w:val="single" w:color="0000FF"/>
    </w:rPr>
  </w:style>
  <w:style w:type="character" w:customStyle="1" w:styleId="Hyperlink2">
    <w:name w:val="Hyperlink.2"/>
    <w:basedOn w:val="Fontepargpadro"/>
    <w:rPr>
      <w:outline w:val="0"/>
      <w:color w:val="0000FF"/>
      <w:u w:val="single" w:color="0000FF"/>
    </w:rPr>
  </w:style>
  <w:style w:type="character" w:customStyle="1" w:styleId="Ninguno">
    <w:name w:val="Ninguno"/>
  </w:style>
  <w:style w:type="character" w:customStyle="1" w:styleId="StrongEmphasis">
    <w:name w:val="Strong Emphasis"/>
    <w:rPr>
      <w:b/>
      <w:bCs/>
    </w:rPr>
  </w:style>
  <w:style w:type="character" w:customStyle="1" w:styleId="CorpodetextoChar1">
    <w:name w:val="Corpo de texto Char1"/>
    <w:basedOn w:val="Fontepargpadro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rPr>
      <w:rFonts w:ascii="Liberation Serif" w:eastAsia="Segoe UI" w:hAnsi="Liberation Serif" w:cs="Tahoma"/>
      <w:b/>
      <w:bCs/>
      <w:sz w:val="28"/>
      <w:szCs w:val="28"/>
      <w:lang w:val="en-US" w:eastAsia="en-US"/>
    </w:rPr>
  </w:style>
  <w:style w:type="character" w:styleId="nfase">
    <w:name w:val="Emphasis"/>
    <w:basedOn w:val="Fontepargpadro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://www.cinebh.com.b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iversoproducao/" TargetMode="External"/><Relationship Id="rId12" Type="http://schemas.openxmlformats.org/officeDocument/2006/relationships/hyperlink" Target="https://www.linkedin.com/company/universo-produ%25C3%25A7%25C3%25A3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liz@atti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universoproducao.com.br" TargetMode="External"/><Relationship Id="rId10" Type="http://schemas.openxmlformats.org/officeDocument/2006/relationships/hyperlink" Target="https://www.facebook.com/brasilcinemund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versoprod" TargetMode="External"/><Relationship Id="rId14" Type="http://schemas.openxmlformats.org/officeDocument/2006/relationships/hyperlink" Target="https://www.flickr.com/photos/universoproduc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UP04</dc:creator>
  <cp:lastModifiedBy>Laura Tupynambá</cp:lastModifiedBy>
  <cp:revision>2</cp:revision>
  <cp:lastPrinted>2013-12-13T17:55:00Z</cp:lastPrinted>
  <dcterms:created xsi:type="dcterms:W3CDTF">2025-09-12T01:00:00Z</dcterms:created>
  <dcterms:modified xsi:type="dcterms:W3CDTF">2025-09-12T01:00:00Z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