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240" w:lineRule="auto"/>
        <w:jc w:val="center"/>
        <w:rPr>
          <w:b w:val="1"/>
          <w:bCs w:val="1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line="240" w:lineRule="auto"/>
        <w:jc w:val="center"/>
        <w:rPr>
          <w:b w:val="1"/>
          <w:bCs w:val="1"/>
          <w:color w:val="000000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u w:val="none"/>
          <w:rtl w:val="0"/>
        </w:rPr>
        <w:t xml:space="preserve">MINISTÉRIO DA CULTURA, PREFEITURA DE BELO HORIZONTE E PETROBRAS </w:t>
      </w:r>
    </w:p>
    <w:p w:rsidR="00000000" w:rsidDel="00000000" w:rsidP="00000000" w:rsidRDefault="00000000" w:rsidRPr="00000000" w14:paraId="00000003">
      <w:pPr>
        <w:widowControl w:val="1"/>
        <w:spacing w:line="240" w:lineRule="auto"/>
        <w:jc w:val="center"/>
        <w:rPr>
          <w:b w:val="1"/>
          <w:bCs w:val="1"/>
          <w:color w:val="000000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APRESENTAM </w:t>
      </w:r>
    </w:p>
    <w:p w:rsidR="00000000" w:rsidDel="00000000" w:rsidP="00000000" w:rsidRDefault="00000000" w:rsidRPr="00000000" w14:paraId="00000004">
      <w:pPr>
        <w:widowControl w:val="1"/>
        <w:spacing w:line="240" w:lineRule="auto"/>
        <w:jc w:val="center"/>
        <w:rPr>
          <w:b w:val="1"/>
          <w:bCs w:val="1"/>
          <w:color w:val="000000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20</w:t>
      </w:r>
      <w:r w:rsidDel="00000000" w:rsidR="00000000" w:rsidRPr="00000000">
        <w:rPr>
          <w:b w:val="1"/>
          <w:bCs w:val="1"/>
          <w:sz w:val="20"/>
          <w:szCs w:val="20"/>
          <w:vertAlign w:val="superscript"/>
          <w:rtl w:val="0"/>
        </w:rPr>
        <w:t xml:space="preserve">ª</w:t>
      </w: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 CineBH - Mostra Internacional de Cinema de Belo Horizonte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17º Brasil CineMundi –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Encontro Internacional de Coprodução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22 a 27 de setembro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widowControl w:val="1"/>
        <w:spacing w:after="240" w:before="240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20ª CINEBH ABRE INSCRIÇÕES PARA O CINE-EXPRESSÃO – A ESCOLA VAI AO CINEMA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Programa educativo reúne 15 curtas-metragens em sessões gratuitas para crianças e adolescentes, com debates após as exibições e entrega de material pedagógico às escolas; inscrições ficam abertas até </w:t>
      </w:r>
      <w:r w:rsidDel="00000000" w:rsidR="00000000" w:rsidRPr="00000000">
        <w:rPr>
          <w:sz w:val="20"/>
          <w:szCs w:val="20"/>
          <w:rtl w:val="0"/>
        </w:rPr>
        <w:t xml:space="preserve">15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 setembro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Estão abertas as inscrições para 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Cine-Expressão – A Escola Vai ao Cinema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programa educativo da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20ª CineBH – Mostra Internacional de Cinema de Belo Horizonte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que promove o encontro de crianças e adolescentes com o cinema brasileiro. Com sessões gratuitas entre os dias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23 e 25 de setembro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a iniciativa reúne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15 curtas-metragens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organizados em quatro faixas etárias, e propõe uma experiência que ultrapassa a exibição dos filmes, com debates após as sessões e entrega do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Material de Conexões e Saberes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às escolas participantes. Podem se inscrever escolas interessadas em levar seus estudantes às sessões. As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inscrições são gratuitas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e ficam abertas até o dia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de setembr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O regulamento 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 acesso ao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ormulário de inscrição podem ser acessados pelo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site cinebh.com.br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programação foi organizada a partir de critérios relacionados à faixa etária, considerando aspectos como temática, conteúdo visual, linguagem, diálogos e complexidade narrativa. As obras selecionadas transitam principalmente entre animação e ficção e apresentam diferentes formas de abordar o cotidiano, a imaginação, os afetos, as relações humanas e as experiências de crianças e jovens. A proposta é estimular a formação de plateia, ampliar o olhar sobre o cinema e criar possibilidades de diálogo a partir das histórias apresentadas.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Inspirado no conceito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“Cultura de interessados”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apresentado pela curadora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Ramina El Shadai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o Cine-Expressão parte da compreensão de que a experiência cinematográfica não termina quando os créditos sobem. As sessões são seguidas por debates com estudantes e professores, criando um espaço de escuta e troca sobre os filmes e sobre as relações que cada espectador estabelece com as narrativas. 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Material de Conexões e Saberes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amplia esse percurso para além da sala de cinema, propondo atividades que podem ser desenvolvidas pelas escolas.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“O Cine-Expressão existe entre o que vemos e aquilo que a narrativa abre dentro de nós. É um programa que oferece sessões de cinema, debates e </w:t>
      </w:r>
      <w:r w:rsidDel="00000000" w:rsidR="00000000" w:rsidRPr="00000000">
        <w:rPr>
          <w:sz w:val="20"/>
          <w:szCs w:val="20"/>
          <w:rtl w:val="0"/>
        </w:rPr>
        <w:t xml:space="preserve">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Material de Conexões e Saberes entregue às escolas participantes. Um espaço de acolhimento e pertencimento, onde devolvemos às crianças algo que o mundo tantas vezes apressa: o direito de olhar, elaborar, perguntar, sentir, pensar e construir seus próprios sentidos, sem a necessidade de uma resposta certa. Permitir-se ser impactado por um filme é também descobrir uma maneira nova de estar diante de si, do mundo e de reconhecer que há lugar para si nesse mundo", explica a curadora Ramina El Shadai.</w:t>
      </w:r>
    </w:p>
    <w:p w:rsidR="00000000" w:rsidDel="00000000" w:rsidP="00000000" w:rsidRDefault="00000000" w:rsidRPr="00000000" w14:paraId="00000010">
      <w:pPr>
        <w:pStyle w:val="Heading2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CINEMA PARA DIFERENTES IDADES</w:t>
      </w:r>
    </w:p>
    <w:p w:rsidR="00000000" w:rsidDel="00000000" w:rsidP="00000000" w:rsidRDefault="00000000" w:rsidRPr="00000000" w14:paraId="00000011">
      <w:pPr>
        <w:pStyle w:val="Heading3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Sessão Cine-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Expressão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| 5 a 7 anos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Para as crianças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 a 7 anos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a programação reúne quatro animações que exploram diferentes possibilidades de narrativa e imaginação: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Tic e o Tigre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Rafael Guimarães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Céu de Areia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Robson Cavalcante e Claudemir da Silva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Tom Tamborim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Maria Carolina e Igor Souza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 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 pra todo lado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Rodrigo Vulcano e Lucas Lima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 sessões acontecem no dia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24 de setembro, às 14h, no Cine Santa Tereza e no Teatro de Câmara – Cine Theatro Brasil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e no dia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25 de setembro, às 14h, no Teatro de Câmara – Cine Theatro Brasil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4">
      <w:pPr>
        <w:pStyle w:val="Heading3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Sessão Cine-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Expressão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| 8 a 10 anos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público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8 a 10 anos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poderá assistir a quatro filmes que combinam diferentes formas de abordar relações, personagens e situações do universo infantil. Integram a sessão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Abraço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Marcelino Luciano Ramos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Menino de Gamboa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Pedro Perazzo e Rodrigo Luna</w:t>
      </w:r>
      <w:r w:rsidDel="00000000" w:rsidR="00000000" w:rsidRPr="00000000">
        <w:rPr>
          <w:sz w:val="20"/>
          <w:szCs w:val="20"/>
          <w:rtl w:val="0"/>
        </w:rPr>
        <w:t xml:space="preserve">;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Manequim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João Gabriel Kowalski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 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Mãos de vento e olhos de dentro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Susanna Lira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 exibições serão realizadas no dia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23 de setembro, às 14h, no Teatro Sesiminas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e no dia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24 de setembro, às 8h30, no Cine Santa Tereza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7">
      <w:pPr>
        <w:pStyle w:val="Heading3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Sessão Cine-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Expressão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| 11 a 13 anos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Para adolescentes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11 a 13 anos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a seleção apresenta quatro ficções que abordam experiências, relações e diferentes perspectivas sobre a vida cotidiana. A programação reúne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Papagaio verde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Anderson Lima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Carrinho de Rolimã – Uma aventura em alta velocidade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Rafael Nzinga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Caracóis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Bia Lobo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 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 morrer basta estar vivo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Francisco Xavier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 sessões acontecem no dia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24 de setembro, às 8h30, no Teatro de Câmara – Cine Theatro Brasil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e no dia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25 de setembro, às 8h30, no Teatro de Câmara – Cine Theatro Brasil, e às 14h, no Cine Santa Tereza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A">
      <w:pPr>
        <w:pStyle w:val="Heading3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Sessão Cine-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Expressão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| a partir de 14 anos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Esta sessão reúne três curtas que observam os encontros, os limites e os trânsitos internos que marcam a experiência de crescer. Entre tensões afetivas, relações familiares e descobertas silenciosas, as narrativas acompanham personagens em momentos de mudança, quando olhar o outro também transforma a forma de olhar para si. Com delicadeza e precisão, os filmes constroem um cinema atento às emoções contidas, aos vínculos e às fronteiras visíveis e invisíveis que marcam a juventude.</w:t>
      </w:r>
      <w:r w:rsidDel="00000000" w:rsidR="00000000" w:rsidRPr="00000000">
        <w:rPr>
          <w:sz w:val="20"/>
          <w:szCs w:val="20"/>
          <w:rtl w:val="0"/>
        </w:rPr>
        <w:t xml:space="preserve"> Filmes em exibição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À Primeira Vista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Antonio Fargoni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Até Amanhã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Patrícia Silva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outro lado da linha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Kevin Martins Ferreira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sessão será realizada no dia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23 de setembro, às 8h30, no Teatro Sesiminas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Regulamento e inscrições</w:t>
      </w:r>
      <w:r w:rsidDel="00000000" w:rsidR="00000000" w:rsidRPr="00000000">
        <w:rPr>
          <w:sz w:val="20"/>
          <w:szCs w:val="20"/>
          <w:rtl w:val="0"/>
        </w:rPr>
        <w:t xml:space="preserve">:  </w:t>
      </w:r>
      <w:hyperlink r:id="rId7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https://cinebh.com.br/filmes/cine-expressao-a-escola-vai-ao-cinema/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spacing w:after="150" w:before="150"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20">
      <w:pPr>
        <w:widowControl w:val="1"/>
        <w:spacing w:after="100" w:before="100" w:line="276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 20ª CineBH – Mostra Internacional de Cinema de Belo Horizonte e o 17º Brasil CineMundi </w:t>
      </w:r>
      <w:r w:rsidDel="00000000" w:rsidR="00000000" w:rsidRPr="00000000">
        <w:rPr>
          <w:sz w:val="20"/>
          <w:szCs w:val="20"/>
          <w:rtl w:val="0"/>
        </w:rPr>
        <w:t xml:space="preserve">integram o Cinema sem Fronteiras 2026 – programa internacional de audiovisual idealizado pela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sz w:val="20"/>
          <w:szCs w:val="20"/>
          <w:rtl w:val="0"/>
        </w:rPr>
        <w:t xml:space="preserve"> e que reúne também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Mostra de Cinema de Tiradentes </w:t>
      </w:r>
      <w:r w:rsidDel="00000000" w:rsidR="00000000" w:rsidRPr="00000000">
        <w:rPr>
          <w:sz w:val="20"/>
          <w:szCs w:val="20"/>
          <w:rtl w:val="0"/>
        </w:rPr>
        <w:t xml:space="preserve">(centrada na produção contemporânea, em janeiro) e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CineOP – Mostra de Cinema de Ouro Preto </w:t>
      </w:r>
      <w:r w:rsidDel="00000000" w:rsidR="00000000" w:rsidRPr="00000000">
        <w:rPr>
          <w:sz w:val="20"/>
          <w:szCs w:val="20"/>
          <w:rtl w:val="0"/>
        </w:rPr>
        <w:t xml:space="preserve">(que difunde o audiovisual como patrimônio e ferramenta de educação, em junho).</w:t>
      </w:r>
    </w:p>
    <w:p w:rsidR="00000000" w:rsidDel="00000000" w:rsidP="00000000" w:rsidRDefault="00000000" w:rsidRPr="00000000" w14:paraId="00000021">
      <w:pPr>
        <w:widowControl w:val="1"/>
        <w:spacing w:after="100" w:before="10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0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PETROBRAS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REDE MATER DEI DE SAÚDE</w:t>
      </w:r>
    </w:p>
    <w:p w:rsidR="00000000" w:rsidDel="00000000" w:rsidP="00000000" w:rsidRDefault="00000000" w:rsidRPr="00000000" w14:paraId="0000002D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Parceria: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Apoio: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40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32">
      <w:pPr>
        <w:shd w:fill="ffffff" w:val="clear"/>
        <w:spacing w:line="2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***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f6797"/>
          <w:sz w:val="20"/>
          <w:szCs w:val="20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Instagram: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Youtube: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Twitter: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Facebook: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/ </w:t>
      </w:r>
      <w:hyperlink r:id="rId1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LinkedIn: </w:t>
      </w:r>
      <w:hyperlink r:id="rId14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Site oficial do evento:  </w:t>
      </w:r>
      <w:hyperlink r:id="rId15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line="1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line="1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15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|</w:t>
      </w:r>
      <w:hyperlink r:id="rId16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a" w:space="0" w:sz="4" w:val="single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(31) 3282.2366 -</w:t>
      </w:r>
      <w:hyperlink r:id="rId17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Eliz Ferreira - (11) 991102442 - </w:t>
      </w:r>
      <w:hyperlink r:id="rId1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center" w:leader="none" w:pos="4419"/>
          <w:tab w:val="right" w:leader="none" w:pos="8838"/>
        </w:tabs>
        <w:spacing w:after="0" w:before="0" w:line="280" w:lineRule="auto"/>
        <w:ind w:left="0" w:right="567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Produção de textos: Marcelo Miranda e Luz Comunicação</w:t>
        <w:tab/>
      </w:r>
    </w:p>
    <w:sectPr>
      <w:headerReference r:id="rId19" w:type="default"/>
      <w:footerReference r:id="rId20" w:type="default"/>
      <w:pgSz w:h="16838" w:w="11906" w:orient="portrait"/>
      <w:pgMar w:bottom="1134" w:top="1418" w:left="1021" w:right="1021" w:header="45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52500" cy="314325"/>
          <wp:effectExtent b="0" l="0" r="0" t="0"/>
          <wp:docPr descr="D:\Trabalho\Universo\Nova_logo_2020\UP_logo2.png" id="8" name="image3.png"/>
          <a:graphic>
            <a:graphicData uri="http://schemas.openxmlformats.org/drawingml/2006/picture">
              <pic:pic>
                <pic:nvPicPr>
                  <pic:cNvPr descr="D:\Trabalho\Universo\Nova_logo_2020\UP_logo2.png" id="0" name="image3.png"/>
                  <pic:cNvPicPr preferRelativeResize="0"/>
                </pic:nvPicPr>
                <pic:blipFill>
                  <a:blip r:embed="rId1"/>
                  <a:srcRect b="35459" l="7310" r="7310" t="34059"/>
                  <a:stretch>
                    <a:fillRect/>
                  </a:stretch>
                </pic:blipFill>
                <pic:spPr>
                  <a:xfrm>
                    <a:off x="0" y="0"/>
                    <a:ext cx="952500" cy="3143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      Rua Pirapetinga, 567 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Serra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Belo Horizonte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MG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30220-150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(31) 3282 2366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www.cinebh.com.br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pStyle w:val="Title"/>
      <w:tabs>
        <w:tab w:val="left" w:leader="none" w:pos="3277"/>
        <w:tab w:val="left" w:leader="none" w:pos="6356"/>
      </w:tabs>
      <w:ind w:left="0" w:firstLine="0"/>
      <w:rPr/>
    </w:pPr>
    <w:r w:rsidDel="00000000" w:rsidR="00000000" w:rsidRPr="00000000">
      <w:rPr/>
      <w:drawing>
        <wp:inline distB="0" distT="0" distL="0" distR="0">
          <wp:extent cx="1468755" cy="270510"/>
          <wp:effectExtent b="0" l="0" r="0" t="0"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17630" r="0" t="0"/>
                  <a:stretch>
                    <a:fillRect/>
                  </a:stretch>
                </pic:blipFill>
                <pic:spPr>
                  <a:xfrm>
                    <a:off x="0" y="0"/>
                    <a:ext cx="1468755" cy="2705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vertAlign w:val="baseline"/>
        <w:rtl w:val="0"/>
      </w:rPr>
      <w:tab/>
      <w:t xml:space="preserve">           </w:t>
    </w:r>
    <w:r w:rsidDel="00000000" w:rsidR="00000000" w:rsidRPr="00000000">
      <w:rPr/>
      <w:drawing>
        <wp:inline distB="0" distT="0" distL="0" distR="0">
          <wp:extent cx="1415415" cy="393065"/>
          <wp:effectExtent b="0" l="0" r="0" t="0"/>
          <wp:docPr descr="Interface gráfica do usuário, Texto&#10;&#10;O conteúdo gerado por IA pode estar incorreto." id="7" name="image1.png"/>
          <a:graphic>
            <a:graphicData uri="http://schemas.openxmlformats.org/drawingml/2006/picture">
              <pic:pic>
                <pic:nvPicPr>
                  <pic:cNvPr descr="Interface gráfica do usuário, Texto&#10;&#10;O conteúdo gerado por IA pode estar incorreto.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5415" cy="3930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vertAlign w:val="baseline"/>
        <w:rtl w:val="0"/>
      </w:rPr>
      <w:t xml:space="preserve">     </w:t>
    </w:r>
    <w:r w:rsidDel="00000000" w:rsidR="00000000" w:rsidRPr="00000000">
      <w:rPr>
        <w:rtl w:val="0"/>
      </w:rPr>
      <w:tab/>
      <w:t xml:space="preserve">                              </w:t>
    </w:r>
    <w:r w:rsidDel="00000000" w:rsidR="00000000" w:rsidRPr="00000000">
      <w:rPr/>
      <w:drawing>
        <wp:inline distB="0" distT="0" distL="0" distR="0">
          <wp:extent cx="1152525" cy="285750"/>
          <wp:effectExtent b="0" l="0" r="0" t="0"/>
          <wp:docPr id="6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2525" cy="285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rFonts w:ascii="Liberation Serif" w:cs="Liberation Serif" w:eastAsia="Liberation Serif" w:hAnsi="Liberation Serif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200" w:lineRule="auto"/>
    </w:pPr>
    <w:rPr>
      <w:rFonts w:ascii="Liberation Serif" w:cs="Liberation Serif" w:eastAsia="Liberation Serif" w:hAnsi="Liberation Serif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40" w:lineRule="auto"/>
    </w:pPr>
    <w:rPr>
      <w:rFonts w:ascii="Liberation Serif" w:cs="Liberation Serif" w:eastAsia="Liberation Serif" w:hAnsi="Liberation Serif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96" w:firstLine="0"/>
    </w:pPr>
    <w:rPr>
      <w:rFonts w:ascii="Times New Roman" w:cs="Times New Roman" w:eastAsia="Times New Roman" w:hAnsi="Times New Roman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rsid w:val="001F1C92"/>
    <w:rPr>
      <w:color w:val="0000ff"/>
      <w:u w:val="single"/>
    </w:rPr>
  </w:style>
  <w:style w:type="character" w:styleId="TextodebaloChar" w:customStyle="1">
    <w:name w:val="Texto de balão Char"/>
    <w:qFormat w:val="1"/>
    <w:rsid w:val="00DD28C8"/>
    <w:rPr>
      <w:rFonts w:ascii="Tahoma" w:cs="Tahoma" w:hAnsi="Tahoma"/>
      <w:sz w:val="16"/>
      <w:szCs w:val="16"/>
    </w:rPr>
  </w:style>
  <w:style w:type="character" w:styleId="CabealhoChar" w:customStyle="1">
    <w:name w:val="Cabeçalho Char"/>
    <w:qFormat w:val="1"/>
    <w:rsid w:val="004D0097"/>
    <w:rPr>
      <w:rFonts w:ascii="Arial" w:hAnsi="Arial"/>
      <w:sz w:val="24"/>
      <w:szCs w:val="24"/>
    </w:rPr>
  </w:style>
  <w:style w:type="character" w:styleId="TtuloChar" w:customStyle="1">
    <w:name w:val="Título Char"/>
    <w:basedOn w:val="DefaultParagraphFont"/>
    <w:link w:val="Ttulo"/>
    <w:uiPriority w:val="1"/>
    <w:qFormat w:val="1"/>
    <w:rsid w:val="00F04DC4"/>
    <w:rPr>
      <w:lang w:eastAsia="en-US" w:val="en-US"/>
    </w:rPr>
  </w:style>
  <w:style w:type="character" w:styleId="CorpodetextoChar" w:customStyle="1">
    <w:name w:val="Corpo de texto Char"/>
    <w:qFormat w:val="1"/>
    <w:rsid w:val="006C3F36"/>
    <w:rPr>
      <w:rFonts w:ascii="Calibri" w:cs="Calibri" w:eastAsia="Calibri" w:hAnsi="Calibri"/>
      <w:lang w:eastAsia="en-US" w:val="pt-PT"/>
    </w:rPr>
  </w:style>
  <w:style w:type="character" w:styleId="Link" w:customStyle="1">
    <w:name w:val="Link"/>
    <w:qFormat w:val="1"/>
    <w:rsid w:val="006C3F36"/>
    <w:rPr>
      <w:outline w:val="0"/>
      <w:color w:val="0000ff"/>
      <w:u w:color="0000ff" w:val="single"/>
    </w:rPr>
  </w:style>
  <w:style w:type="character" w:styleId="Hyperlink0" w:customStyle="1">
    <w:name w:val="Hyperlink.0"/>
    <w:basedOn w:val="Link"/>
    <w:qFormat w:val="1"/>
    <w:rsid w:val="006C3F36"/>
    <w:rPr>
      <w:b w:val="1"/>
      <w:bCs w:val="1"/>
      <w:outline w:val="0"/>
      <w:color w:val="0000ff"/>
      <w:u w:color="0000ff" w:val="single"/>
    </w:rPr>
  </w:style>
  <w:style w:type="character" w:styleId="Hyperlink1" w:customStyle="1">
    <w:name w:val="Hyperlink.1"/>
    <w:basedOn w:val="Link"/>
    <w:qFormat w:val="1"/>
    <w:rsid w:val="006C3F36"/>
    <w:rPr>
      <w:outline w:val="0"/>
      <w:color w:val="0000ff"/>
      <w:spacing w:val="0"/>
      <w:u w:color="0000ff" w:val="single"/>
    </w:rPr>
  </w:style>
  <w:style w:type="character" w:styleId="Hyperlink2" w:customStyle="1">
    <w:name w:val="Hyperlink.2"/>
    <w:basedOn w:val="DefaultParagraphFont"/>
    <w:qFormat w:val="1"/>
    <w:rsid w:val="006C3F36"/>
    <w:rPr>
      <w:outline w:val="0"/>
      <w:color w:val="0000ff"/>
      <w:u w:color="0000ff" w:val="single"/>
    </w:rPr>
  </w:style>
  <w:style w:type="character" w:styleId="Ninguno" w:customStyle="1">
    <w:name w:val="Ninguno"/>
    <w:qFormat w:val="1"/>
    <w:rsid w:val="006C3F36"/>
    <w:rPr/>
  </w:style>
  <w:style w:type="character" w:styleId="CorpodetextoChar1" w:customStyle="1">
    <w:name w:val="Corpo de texto Char1"/>
    <w:basedOn w:val="DefaultParagraphFont"/>
    <w:qFormat w:val="1"/>
    <w:rsid w:val="006C3F36"/>
    <w:rPr>
      <w:rFonts w:ascii="Calibri" w:cs="Calibri" w:eastAsia="Calibri" w:hAnsi="Calibri"/>
      <w:sz w:val="22"/>
      <w:szCs w:val="22"/>
      <w:lang w:eastAsia="en-US" w:val="pt-PT"/>
    </w:rPr>
  </w:style>
  <w:style w:type="character" w:styleId="Nfase">
    <w:name w:val="Ênfase"/>
    <w:qFormat w:val="1"/>
    <w:rPr>
      <w:i w:val="1"/>
      <w:iCs w:val="1"/>
    </w:rPr>
  </w:style>
  <w:style w:type="character" w:styleId="Nfaseforte">
    <w:name w:val="Ênfase forte"/>
    <w:qFormat w:val="1"/>
    <w:rPr>
      <w:b w:val="1"/>
      <w:bCs w:val="1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otexto">
    <w:name w:val="Body Text"/>
    <w:basedOn w:val="Normal"/>
    <w:link w:val="CorpodetextoChar"/>
    <w:qFormat w:val="1"/>
    <w:rsid w:val="006C3F36"/>
    <w:pPr/>
    <w:rPr>
      <w:sz w:val="20"/>
      <w:szCs w:val="20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Normal"/>
    <w:link w:val="CabealhoChar"/>
    <w:rsid w:val="000B7CC9"/>
    <w:pPr>
      <w:tabs>
        <w:tab w:val="clear" w:pos="708"/>
        <w:tab w:val="center" w:leader="none" w:pos="4419"/>
        <w:tab w:val="right" w:leader="none" w:pos="8838"/>
      </w:tabs>
    </w:pPr>
    <w:rPr>
      <w:lang w:eastAsia="x-none" w:val="x-none"/>
    </w:rPr>
  </w:style>
  <w:style w:type="paragraph" w:styleId="Rodap">
    <w:name w:val="Footer"/>
    <w:basedOn w:val="Normal"/>
    <w:rsid w:val="000B7CC9"/>
    <w:pPr>
      <w:tabs>
        <w:tab w:val="clear" w:pos="708"/>
        <w:tab w:val="center" w:leader="none" w:pos="4419"/>
        <w:tab w:val="right" w:leader="none" w:pos="8838"/>
      </w:tabs>
    </w:pPr>
    <w:rPr/>
  </w:style>
  <w:style w:type="paragraph" w:styleId="BalloonText">
    <w:name w:val="Balloon Text"/>
    <w:basedOn w:val="Normal"/>
    <w:link w:val="TextodebaloChar"/>
    <w:qFormat w:val="1"/>
    <w:rsid w:val="00DD28C8"/>
    <w:pPr/>
    <w:rPr>
      <w:rFonts w:ascii="Tahoma" w:hAnsi="Tahoma"/>
      <w:sz w:val="16"/>
      <w:szCs w:val="16"/>
      <w:lang w:eastAsia="x-none" w:val="x-none"/>
    </w:rPr>
  </w:style>
  <w:style w:type="paragraph" w:styleId="ListParagraph">
    <w:name w:val="List Paragraph"/>
    <w:basedOn w:val="Normal"/>
    <w:uiPriority w:val="34"/>
    <w:qFormat w:val="1"/>
    <w:rsid w:val="00C10EF6"/>
    <w:pPr>
      <w:spacing w:after="0" w:before="0"/>
      <w:ind w:left="720" w:hanging="0"/>
      <w:contextualSpacing w:val="1"/>
    </w:pPr>
    <w:rPr/>
  </w:style>
  <w:style w:type="paragraph" w:styleId="Corpo" w:customStyle="1">
    <w:name w:val="Corpo"/>
    <w:qFormat w:val="1"/>
    <w:rsid w:val="006C3F36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Arial Unicode MS" w:eastAsia="Arial Unicode MS" w:hAnsi="Calibri"/>
      <w:color w:val="000000"/>
      <w:kern w:val="0"/>
      <w:sz w:val="22"/>
      <w:szCs w:val="22"/>
      <w:u w:color="000000" w:val="none"/>
      <w:lang w:bidi="ar-SA" w:eastAsia="pt-BR" w:val="pt-BR"/>
    </w:rPr>
  </w:style>
  <w:style w:type="paragraph" w:styleId="CorpoA" w:customStyle="1">
    <w:name w:val="Corpo A"/>
    <w:qFormat w:val="1"/>
    <w:rsid w:val="006C3F36"/>
    <w:pPr>
      <w:widowControl w:val="1"/>
      <w:suppressAutoHyphens w:val="1"/>
      <w:bidi w:val="0"/>
      <w:spacing w:after="200" w:before="0" w:line="276" w:lineRule="auto"/>
      <w:jc w:val="left"/>
    </w:pPr>
    <w:rPr>
      <w:rFonts w:ascii="Times New Roman" w:cs="Arial Unicode MS" w:eastAsia="Arial Unicode MS" w:hAnsi="Times New Roman"/>
      <w:color w:val="000000"/>
      <w:spacing w:val="34"/>
      <w:kern w:val="0"/>
      <w:sz w:val="24"/>
      <w:szCs w:val="24"/>
      <w:u w:color="000000" w:val="none"/>
      <w:lang w:bidi="ar-SA" w:eastAsia="pt-BR" w:val="pt-BR"/>
    </w:rPr>
  </w:style>
  <w:style w:type="paragraph" w:styleId="NormalWeb">
    <w:name w:val="Normal (Web)"/>
    <w:qFormat w:val="1"/>
    <w:rsid w:val="006C3F36"/>
    <w:pPr>
      <w:widowControl w:val="1"/>
      <w:suppressAutoHyphens w:val="1"/>
      <w:bidi w:val="0"/>
      <w:spacing w:after="200" w:before="0"/>
      <w:jc w:val="left"/>
    </w:pPr>
    <w:rPr>
      <w:rFonts w:ascii="Times New Roman" w:cs="Times New Roman" w:eastAsia="Times New Roman" w:hAnsi="Times New Roman"/>
      <w:color w:val="000000"/>
      <w:kern w:val="0"/>
      <w:sz w:val="24"/>
      <w:szCs w:val="24"/>
      <w:u w:color="000000" w:val="none"/>
      <w:lang w:bidi="ar-SA" w:eastAsia="pt-BR" w:val="pt-BR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rsid w:val="0075682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hyperlink" Target="https://www.facebook.com/brasilcinemundi" TargetMode="External"/><Relationship Id="rId10" Type="http://schemas.openxmlformats.org/officeDocument/2006/relationships/hyperlink" Target="https://twitter.com/universoprod" TargetMode="External"/><Relationship Id="rId13" Type="http://schemas.openxmlformats.org/officeDocument/2006/relationships/hyperlink" Target="https://www.facebook.com/universoproducao/" TargetMode="External"/><Relationship Id="rId12" Type="http://schemas.openxmlformats.org/officeDocument/2006/relationships/hyperlink" Target="https://www.facebook.com/cinebh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channel/UCaikc9czwiws39fvlHX-RpA" TargetMode="External"/><Relationship Id="rId15" Type="http://schemas.openxmlformats.org/officeDocument/2006/relationships/hyperlink" Target="http://www.cinebh.com.br/" TargetMode="External"/><Relationship Id="rId14" Type="http://schemas.openxmlformats.org/officeDocument/2006/relationships/hyperlink" Target="https://www.linkedin.com/company/universo-produ%25C3%25A7%25C3%25A3o/" TargetMode="External"/><Relationship Id="rId17" Type="http://schemas.openxmlformats.org/officeDocument/2006/relationships/hyperlink" Target="mailto:imprensa@universoproducao.com.br" TargetMode="External"/><Relationship Id="rId16" Type="http://schemas.openxmlformats.org/officeDocument/2006/relationships/hyperlink" Target="https://www.flickr.com/photos/universoproducao/" TargetMode="External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customXml" Target="../customXML/item1.xml"/><Relationship Id="rId18" Type="http://schemas.openxmlformats.org/officeDocument/2006/relationships/hyperlink" Target="mailto:eliz@atticomunicacao.com.br" TargetMode="External"/><Relationship Id="rId7" Type="http://schemas.openxmlformats.org/officeDocument/2006/relationships/hyperlink" Target="https://cinebh.com.br/filmes/cine-expressao-a-escola-vai-ao-cinema/" TargetMode="External"/><Relationship Id="rId8" Type="http://schemas.openxmlformats.org/officeDocument/2006/relationships/hyperlink" Target="https://www.instagram.com/universoproducao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eZINVgvM9ylajQJtfOQkr4mQiQ==">CgMxLjA4AHIhMWVwV20zd0Q3RmtFSVB5VUlKTV9TWTVqMWd6V0ZpbGVZ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2026-08-20T21:48:00Z</dcterms:created>
  <dc:creator>UP04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