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B4A66" w14:textId="77777777" w:rsidR="00D72B6B" w:rsidRDefault="00D72B6B">
      <w:pPr>
        <w:widowControl/>
        <w:jc w:val="center"/>
        <w:rPr>
          <w:b/>
          <w:bCs/>
          <w:color w:val="000000"/>
          <w:sz w:val="28"/>
          <w:szCs w:val="28"/>
        </w:rPr>
      </w:pPr>
    </w:p>
    <w:p w14:paraId="061211EF" w14:textId="77777777" w:rsidR="00D72B6B" w:rsidRDefault="00000000">
      <w:pPr>
        <w:widowControl/>
        <w:jc w:val="center"/>
        <w:rPr>
          <w:b/>
          <w:bCs/>
          <w:color w:val="000000"/>
          <w:sz w:val="24"/>
          <w:szCs w:val="24"/>
        </w:rPr>
      </w:pPr>
      <w:r>
        <w:rPr>
          <w:b/>
          <w:bCs/>
          <w:color w:val="000000"/>
          <w:sz w:val="24"/>
          <w:szCs w:val="24"/>
        </w:rPr>
        <w:t xml:space="preserve">MINISTÉRIO DA CULTURA, PREFEITURA DE BELO HORIZONTE E PETROBRAS </w:t>
      </w:r>
    </w:p>
    <w:p w14:paraId="7E46C05B" w14:textId="77777777" w:rsidR="00D72B6B" w:rsidRDefault="00000000">
      <w:pPr>
        <w:widowControl/>
        <w:jc w:val="center"/>
        <w:rPr>
          <w:b/>
          <w:bCs/>
          <w:color w:val="000000"/>
          <w:sz w:val="20"/>
          <w:szCs w:val="20"/>
        </w:rPr>
      </w:pPr>
      <w:r>
        <w:rPr>
          <w:b/>
          <w:bCs/>
          <w:color w:val="000000"/>
          <w:sz w:val="20"/>
          <w:szCs w:val="20"/>
        </w:rPr>
        <w:t xml:space="preserve">APRESENTAM </w:t>
      </w:r>
    </w:p>
    <w:p w14:paraId="7B4E6EA6" w14:textId="77777777" w:rsidR="00D72B6B" w:rsidRDefault="00D72B6B">
      <w:pPr>
        <w:widowControl/>
        <w:jc w:val="center"/>
        <w:rPr>
          <w:b/>
          <w:bCs/>
          <w:color w:val="000000"/>
          <w:sz w:val="20"/>
          <w:szCs w:val="20"/>
        </w:rPr>
      </w:pPr>
    </w:p>
    <w:p w14:paraId="0AF7BF6F" w14:textId="77777777" w:rsidR="00D72B6B" w:rsidRDefault="00000000">
      <w:pPr>
        <w:widowControl/>
        <w:jc w:val="center"/>
      </w:pPr>
      <w:r>
        <w:rPr>
          <w:b/>
          <w:bCs/>
          <w:color w:val="000000"/>
          <w:sz w:val="20"/>
          <w:szCs w:val="20"/>
        </w:rPr>
        <w:t>20</w:t>
      </w:r>
      <w:r>
        <w:rPr>
          <w:b/>
          <w:bCs/>
          <w:sz w:val="20"/>
          <w:szCs w:val="20"/>
          <w:vertAlign w:val="superscript"/>
        </w:rPr>
        <w:t>ª</w:t>
      </w:r>
      <w:r>
        <w:rPr>
          <w:b/>
          <w:bCs/>
          <w:color w:val="000000"/>
          <w:sz w:val="20"/>
          <w:szCs w:val="20"/>
        </w:rPr>
        <w:t xml:space="preserve"> CineBH - Mostra Internacional de Cinema de Belo Horizonte</w:t>
      </w:r>
    </w:p>
    <w:p w14:paraId="5D77B2CE" w14:textId="77777777" w:rsidR="00D72B6B" w:rsidRDefault="00000000">
      <w:pPr>
        <w:widowControl/>
        <w:jc w:val="center"/>
      </w:pPr>
      <w:r>
        <w:rPr>
          <w:b/>
          <w:bCs/>
          <w:color w:val="000000"/>
          <w:sz w:val="20"/>
          <w:szCs w:val="20"/>
        </w:rPr>
        <w:t xml:space="preserve">17º Brasil CineMundi – </w:t>
      </w:r>
      <w:r>
        <w:rPr>
          <w:b/>
          <w:bCs/>
          <w:sz w:val="20"/>
          <w:szCs w:val="20"/>
        </w:rPr>
        <w:t>Encontro Internacional de Coprodução</w:t>
      </w:r>
    </w:p>
    <w:p w14:paraId="54136C7D" w14:textId="77777777" w:rsidR="00D72B6B" w:rsidRDefault="00000000">
      <w:pPr>
        <w:widowControl/>
        <w:jc w:val="center"/>
        <w:rPr>
          <w:sz w:val="20"/>
          <w:szCs w:val="20"/>
        </w:rPr>
      </w:pPr>
      <w:r>
        <w:rPr>
          <w:b/>
          <w:bCs/>
          <w:color w:val="000000"/>
          <w:sz w:val="20"/>
          <w:szCs w:val="20"/>
        </w:rPr>
        <w:t>22 a 27 de setembro de 2026</w:t>
      </w:r>
    </w:p>
    <w:p w14:paraId="0835E795" w14:textId="1ECE4906" w:rsidR="00D72B6B" w:rsidRPr="00412AF0" w:rsidRDefault="00000000">
      <w:pPr>
        <w:pStyle w:val="Ttulo1"/>
        <w:keepNext w:val="0"/>
        <w:widowControl/>
        <w:spacing w:before="480" w:line="276" w:lineRule="auto"/>
        <w:jc w:val="center"/>
        <w:rPr>
          <w:rFonts w:ascii="Calibri" w:eastAsia="Calibri" w:hAnsi="Calibri" w:cs="Calibri"/>
          <w:sz w:val="36"/>
          <w:szCs w:val="36"/>
        </w:rPr>
      </w:pPr>
      <w:bookmarkStart w:id="0" w:name="_heading=h.pz8roztxid5x" w:colFirst="0" w:colLast="0"/>
      <w:bookmarkEnd w:id="0"/>
      <w:r w:rsidRPr="00412AF0">
        <w:rPr>
          <w:rFonts w:ascii="Calibri" w:eastAsia="Calibri" w:hAnsi="Calibri" w:cs="Calibri"/>
          <w:sz w:val="36"/>
          <w:szCs w:val="36"/>
        </w:rPr>
        <w:t>PROTAGONISMOS DAS MULHERES</w:t>
      </w:r>
      <w:r w:rsidR="00412AF0">
        <w:rPr>
          <w:rFonts w:ascii="Calibri" w:eastAsia="Calibri" w:hAnsi="Calibri" w:cs="Calibri"/>
          <w:sz w:val="36"/>
          <w:szCs w:val="36"/>
        </w:rPr>
        <w:t xml:space="preserve"> NO AUDIOVISUAL</w:t>
      </w:r>
      <w:r w:rsidRPr="00412AF0">
        <w:rPr>
          <w:rFonts w:ascii="Calibri" w:eastAsia="Calibri" w:hAnsi="Calibri" w:cs="Calibri"/>
          <w:sz w:val="36"/>
          <w:szCs w:val="36"/>
        </w:rPr>
        <w:t xml:space="preserve"> ESTÃO NO FOCO DO SEMINÁRIO INTERNACIONAL ENTRE CINEMAS CINEBH + CINEMUNDI 2026 </w:t>
      </w:r>
    </w:p>
    <w:p w14:paraId="1701EF63" w14:textId="77777777" w:rsidR="00D72B6B" w:rsidRPr="00412AF0" w:rsidRDefault="00000000">
      <w:pPr>
        <w:widowControl/>
        <w:spacing w:before="240" w:after="240" w:line="276" w:lineRule="auto"/>
        <w:jc w:val="center"/>
        <w:rPr>
          <w:i/>
          <w:iCs/>
        </w:rPr>
      </w:pPr>
      <w:r w:rsidRPr="00412AF0">
        <w:rPr>
          <w:i/>
          <w:iCs/>
        </w:rPr>
        <w:t>Para além das duas rodas de conversa sobre Mulheres no Audiovisual, que ressaltam ações e inovações transformativas no setor, a presença e a ousadia femininas reverberam a programação da 20ª CineBH</w:t>
      </w:r>
    </w:p>
    <w:p w14:paraId="40495B8B" w14:textId="77777777" w:rsidR="00D72B6B" w:rsidRDefault="00000000">
      <w:pPr>
        <w:widowControl/>
        <w:spacing w:before="240" w:after="240" w:line="276" w:lineRule="auto"/>
        <w:jc w:val="both"/>
        <w:rPr>
          <w:sz w:val="20"/>
          <w:szCs w:val="20"/>
        </w:rPr>
      </w:pPr>
      <w:r>
        <w:rPr>
          <w:sz w:val="20"/>
          <w:szCs w:val="20"/>
        </w:rPr>
        <w:t xml:space="preserve">As carreiras de mulheres que, mesmo em meio a desafios, se destacam em distintos campos de atuação no audiovisual brasileiro e latino-americano serão o mote e o motor das duas rodas de conversa do </w:t>
      </w:r>
      <w:r>
        <w:rPr>
          <w:b/>
          <w:bCs/>
          <w:sz w:val="20"/>
          <w:szCs w:val="20"/>
        </w:rPr>
        <w:t>Seminário Internacional Entre Cinemas - CineBH + CineMundi 2026</w:t>
      </w:r>
      <w:r>
        <w:rPr>
          <w:sz w:val="20"/>
          <w:szCs w:val="20"/>
        </w:rPr>
        <w:t xml:space="preserve">, que apresenta mais de 20 atividades entre os dias  23 e 26 de setembro, no Cine Theatro Brasil - Espaço Petrobras de Conexões. Esses debates serão uma oportunidade única para a troca de experiências sobre autonomia feminina, trânsito entre funções e ampliação dos espaços de criação e decisão. A partir destes encontros, intitulados </w:t>
      </w:r>
      <w:r>
        <w:rPr>
          <w:b/>
          <w:bCs/>
          <w:sz w:val="20"/>
          <w:szCs w:val="20"/>
        </w:rPr>
        <w:t>Mulheres no Audiovisual</w:t>
      </w:r>
      <w:r>
        <w:rPr>
          <w:sz w:val="20"/>
          <w:szCs w:val="20"/>
        </w:rPr>
        <w:t xml:space="preserve">, o Seminário almeja refletir sobre as transformações provocadas pela presença crescente das mulheres em diversas frentes de ação e intervenção, capazes de esboçar outros horizontes, mais pulsantes, para o setor.  </w:t>
      </w:r>
    </w:p>
    <w:p w14:paraId="5949AE46" w14:textId="77777777" w:rsidR="00D72B6B" w:rsidRDefault="00000000">
      <w:pPr>
        <w:widowControl/>
        <w:spacing w:before="240" w:after="240" w:line="276" w:lineRule="auto"/>
        <w:jc w:val="both"/>
        <w:rPr>
          <w:sz w:val="20"/>
          <w:szCs w:val="20"/>
        </w:rPr>
      </w:pPr>
      <w:r>
        <w:rPr>
          <w:sz w:val="20"/>
          <w:szCs w:val="20"/>
        </w:rPr>
        <w:t xml:space="preserve">A primeira mesa, que acontece no dia </w:t>
      </w:r>
      <w:r>
        <w:rPr>
          <w:b/>
          <w:bCs/>
          <w:sz w:val="20"/>
          <w:szCs w:val="20"/>
        </w:rPr>
        <w:t>24 de setembro</w:t>
      </w:r>
      <w:r>
        <w:rPr>
          <w:sz w:val="20"/>
          <w:szCs w:val="20"/>
        </w:rPr>
        <w:t xml:space="preserve">, quinta-feira, às 16h15, tem como tema “Trajetórias, escolhas e conquistas de espaços”. </w:t>
      </w:r>
      <w:r>
        <w:rPr>
          <w:b/>
          <w:bCs/>
          <w:sz w:val="20"/>
          <w:szCs w:val="20"/>
        </w:rPr>
        <w:t>Sara Silveira</w:t>
      </w:r>
      <w:r>
        <w:rPr>
          <w:sz w:val="20"/>
          <w:szCs w:val="20"/>
        </w:rPr>
        <w:t xml:space="preserve">, uma das mais importantes produtoras do nosso país – sócia-fundadora, com Carlos Reichenbach, da Dezenove Som e Imagens, responsável por revelar cineastas do calibre de Laís Bodanzky, Anna Muylaert e Juliana Rojas –, retomará o seu prolífico percurso – são mais de cinquenta filmes em seu currículo – ao lado de outras profissionais que, apesar de suas singularidades, partilham da sua ousadia. </w:t>
      </w:r>
      <w:r>
        <w:rPr>
          <w:b/>
          <w:bCs/>
          <w:sz w:val="20"/>
          <w:szCs w:val="20"/>
        </w:rPr>
        <w:t>Tania Anaya</w:t>
      </w:r>
      <w:r>
        <w:rPr>
          <w:sz w:val="20"/>
          <w:szCs w:val="20"/>
        </w:rPr>
        <w:t xml:space="preserve"> foi a primeira mulher a dirigir um longa-metragem de animação em Minas Gerais, com </w:t>
      </w:r>
      <w:r>
        <w:rPr>
          <w:i/>
          <w:iCs/>
          <w:sz w:val="20"/>
          <w:szCs w:val="20"/>
        </w:rPr>
        <w:t xml:space="preserve">Nimuendajú </w:t>
      </w:r>
      <w:r>
        <w:rPr>
          <w:sz w:val="20"/>
          <w:szCs w:val="20"/>
        </w:rPr>
        <w:t xml:space="preserve">(2025), e retorna a esta edição da </w:t>
      </w:r>
      <w:r>
        <w:rPr>
          <w:b/>
          <w:bCs/>
          <w:sz w:val="20"/>
          <w:szCs w:val="20"/>
        </w:rPr>
        <w:t>20ª CineBH – Mostra Internacional de Cinema de Belo Horizonte</w:t>
      </w:r>
      <w:r>
        <w:rPr>
          <w:sz w:val="20"/>
          <w:szCs w:val="20"/>
        </w:rPr>
        <w:t xml:space="preserve"> com </w:t>
      </w:r>
      <w:r>
        <w:rPr>
          <w:i/>
          <w:iCs/>
          <w:sz w:val="20"/>
          <w:szCs w:val="20"/>
        </w:rPr>
        <w:t xml:space="preserve">O FIlho da Puta </w:t>
      </w:r>
      <w:r>
        <w:rPr>
          <w:sz w:val="20"/>
          <w:szCs w:val="20"/>
        </w:rPr>
        <w:t xml:space="preserve">(2026), codirigido por Erica Maradona, Otto Guerra e Sávio Leite, vencedor da categoria </w:t>
      </w:r>
      <w:r>
        <w:rPr>
          <w:i/>
          <w:iCs/>
          <w:sz w:val="20"/>
          <w:szCs w:val="20"/>
        </w:rPr>
        <w:t xml:space="preserve">Work in Progress </w:t>
      </w:r>
      <w:r>
        <w:rPr>
          <w:sz w:val="20"/>
          <w:szCs w:val="20"/>
        </w:rPr>
        <w:t xml:space="preserve">do 16º Brasil CineMundi, em 2025. A elas, se juntarão a realizadora catarinense </w:t>
      </w:r>
      <w:r>
        <w:rPr>
          <w:b/>
          <w:bCs/>
          <w:sz w:val="20"/>
          <w:szCs w:val="20"/>
        </w:rPr>
        <w:t>Cíntia Domit Bittar</w:t>
      </w:r>
      <w:r>
        <w:rPr>
          <w:sz w:val="20"/>
          <w:szCs w:val="20"/>
        </w:rPr>
        <w:t xml:space="preserve">, que, com seu primeiro longa, </w:t>
      </w:r>
      <w:r>
        <w:rPr>
          <w:i/>
          <w:iCs/>
          <w:sz w:val="20"/>
          <w:szCs w:val="20"/>
        </w:rPr>
        <w:t xml:space="preserve">Virtuosas </w:t>
      </w:r>
      <w:r>
        <w:rPr>
          <w:sz w:val="20"/>
          <w:szCs w:val="20"/>
        </w:rPr>
        <w:t>(2026), na programação da Mostra Vertentes, se afirma como uma das principais promessas do horror social contemporâneo; e a atriz e diretora</w:t>
      </w:r>
      <w:r>
        <w:rPr>
          <w:b/>
          <w:bCs/>
          <w:sz w:val="20"/>
          <w:szCs w:val="20"/>
        </w:rPr>
        <w:t xml:space="preserve"> Bruna Linzmeyer</w:t>
      </w:r>
      <w:r>
        <w:rPr>
          <w:sz w:val="20"/>
          <w:szCs w:val="20"/>
        </w:rPr>
        <w:t xml:space="preserve">, protagonista desta ficção distópica que fez uma exitosa passagem pelo Marché du Film no Festival de Cannes no ano passado.  </w:t>
      </w:r>
    </w:p>
    <w:p w14:paraId="7AAF97E8" w14:textId="77777777" w:rsidR="00D72B6B" w:rsidRDefault="00000000">
      <w:pPr>
        <w:widowControl/>
        <w:spacing w:before="240" w:after="240" w:line="276" w:lineRule="auto"/>
        <w:jc w:val="both"/>
        <w:rPr>
          <w:sz w:val="20"/>
          <w:szCs w:val="20"/>
        </w:rPr>
      </w:pPr>
      <w:r>
        <w:rPr>
          <w:sz w:val="20"/>
          <w:szCs w:val="20"/>
        </w:rPr>
        <w:t xml:space="preserve">No  sábado, dia </w:t>
      </w:r>
      <w:r>
        <w:rPr>
          <w:b/>
          <w:bCs/>
          <w:sz w:val="20"/>
          <w:szCs w:val="20"/>
        </w:rPr>
        <w:t>26 de setembro</w:t>
      </w:r>
      <w:r>
        <w:rPr>
          <w:sz w:val="20"/>
          <w:szCs w:val="20"/>
        </w:rPr>
        <w:t xml:space="preserve">, às 12h15, a mesa “Novas perspectivas, novas relações, novos caminhos” também articula vozes notáveis de um cinema de gênero político e crítico, como </w:t>
      </w:r>
      <w:r>
        <w:rPr>
          <w:b/>
          <w:bCs/>
          <w:sz w:val="20"/>
          <w:szCs w:val="20"/>
        </w:rPr>
        <w:t>Anita Rocha da Silveira</w:t>
      </w:r>
      <w:r>
        <w:rPr>
          <w:sz w:val="20"/>
          <w:szCs w:val="20"/>
        </w:rPr>
        <w:t xml:space="preserve">, de </w:t>
      </w:r>
      <w:r>
        <w:rPr>
          <w:i/>
          <w:iCs/>
          <w:sz w:val="20"/>
          <w:szCs w:val="20"/>
        </w:rPr>
        <w:t xml:space="preserve">Mate-me por favor </w:t>
      </w:r>
      <w:r>
        <w:rPr>
          <w:sz w:val="20"/>
          <w:szCs w:val="20"/>
        </w:rPr>
        <w:t>(2015), que integra a Mostra Retrospectiva 20 Anos; e</w:t>
      </w:r>
      <w:r>
        <w:rPr>
          <w:b/>
          <w:bCs/>
          <w:sz w:val="20"/>
          <w:szCs w:val="20"/>
        </w:rPr>
        <w:t xml:space="preserve"> Denise Vieira</w:t>
      </w:r>
      <w:r>
        <w:rPr>
          <w:sz w:val="20"/>
          <w:szCs w:val="20"/>
        </w:rPr>
        <w:t xml:space="preserve">, de </w:t>
      </w:r>
      <w:r>
        <w:rPr>
          <w:i/>
          <w:iCs/>
          <w:sz w:val="20"/>
          <w:szCs w:val="20"/>
        </w:rPr>
        <w:t xml:space="preserve">Sabes de mim, agora esqueça </w:t>
      </w:r>
      <w:r>
        <w:rPr>
          <w:sz w:val="20"/>
          <w:szCs w:val="20"/>
        </w:rPr>
        <w:t xml:space="preserve">(2025), representante brasileiro na Mostra Competitiva Horizontes, dedicada aos primeiros longas. Seu filme foi premiado no FID Marseille depois de sua estreia mundial em Tiradentes. Integrante do júri oficial da 20ª CineBH, </w:t>
      </w:r>
      <w:r>
        <w:rPr>
          <w:b/>
          <w:bCs/>
          <w:sz w:val="20"/>
          <w:szCs w:val="20"/>
        </w:rPr>
        <w:t>Cíntia Lima</w:t>
      </w:r>
      <w:r>
        <w:rPr>
          <w:sz w:val="20"/>
          <w:szCs w:val="20"/>
        </w:rPr>
        <w:t xml:space="preserve">, por sua vez, expande a politicidade de suas obras audiovisuais através de atividades e projetos de difusão e formação de público, sobretudo em seu trabalho com o Olar - Observatório Latino-americano de Realizadoras. A mesa terá, ainda, a participação da igualmente versátil e camaleônica </w:t>
      </w:r>
      <w:r>
        <w:rPr>
          <w:b/>
          <w:bCs/>
          <w:sz w:val="20"/>
          <w:szCs w:val="20"/>
        </w:rPr>
        <w:t>Leandra Leal</w:t>
      </w:r>
      <w:r>
        <w:rPr>
          <w:sz w:val="20"/>
          <w:szCs w:val="20"/>
        </w:rPr>
        <w:t xml:space="preserve">, que transita entre a televisão, o teatro e o cinema, assim como entre a atuação e a direção, e cujo último filme, </w:t>
      </w:r>
      <w:r>
        <w:rPr>
          <w:i/>
          <w:iCs/>
          <w:sz w:val="20"/>
          <w:szCs w:val="20"/>
        </w:rPr>
        <w:t xml:space="preserve">Nada a fazer </w:t>
      </w:r>
      <w:r>
        <w:rPr>
          <w:sz w:val="20"/>
          <w:szCs w:val="20"/>
        </w:rPr>
        <w:t xml:space="preserve">(2025), será exibido no contexto da Mostra CineMundi. Os dois encontros serão mediados pela pesquisadora e crítica de cinema Juliana Gusman. </w:t>
      </w:r>
    </w:p>
    <w:p w14:paraId="286ED2DA" w14:textId="77777777" w:rsidR="00DA21A6" w:rsidRDefault="00DA21A6">
      <w:pPr>
        <w:widowControl/>
        <w:spacing w:before="240" w:after="240" w:line="276" w:lineRule="auto"/>
        <w:jc w:val="both"/>
        <w:rPr>
          <w:sz w:val="20"/>
          <w:szCs w:val="20"/>
        </w:rPr>
      </w:pPr>
    </w:p>
    <w:p w14:paraId="3D638F60" w14:textId="26A52450" w:rsidR="00D72B6B" w:rsidRDefault="00000000">
      <w:pPr>
        <w:widowControl/>
        <w:spacing w:before="240" w:after="240" w:line="276" w:lineRule="auto"/>
        <w:jc w:val="both"/>
        <w:rPr>
          <w:sz w:val="20"/>
          <w:szCs w:val="20"/>
        </w:rPr>
      </w:pPr>
      <w:r>
        <w:rPr>
          <w:sz w:val="20"/>
          <w:szCs w:val="20"/>
        </w:rPr>
        <w:t xml:space="preserve">Para além das rodas de conversa, o </w:t>
      </w:r>
      <w:r>
        <w:rPr>
          <w:b/>
          <w:bCs/>
          <w:sz w:val="20"/>
          <w:szCs w:val="20"/>
        </w:rPr>
        <w:t>protagonismo feminino reverbera em toda a programação da 20ª CineBH</w:t>
      </w:r>
      <w:r>
        <w:rPr>
          <w:sz w:val="20"/>
          <w:szCs w:val="20"/>
        </w:rPr>
        <w:t xml:space="preserve">. O festival traz à capital mineira não apenas as grandes homenageadas do evento – a realizadora paraguaia </w:t>
      </w:r>
      <w:r>
        <w:rPr>
          <w:b/>
          <w:bCs/>
          <w:sz w:val="20"/>
          <w:szCs w:val="20"/>
        </w:rPr>
        <w:t>Paz Encina</w:t>
      </w:r>
      <w:r>
        <w:rPr>
          <w:sz w:val="20"/>
          <w:szCs w:val="20"/>
        </w:rPr>
        <w:t xml:space="preserve"> e a escritora </w:t>
      </w:r>
      <w:r>
        <w:rPr>
          <w:b/>
          <w:bCs/>
          <w:sz w:val="20"/>
          <w:szCs w:val="20"/>
        </w:rPr>
        <w:t>Conceição Evaristo</w:t>
      </w:r>
      <w:r>
        <w:rPr>
          <w:sz w:val="20"/>
          <w:szCs w:val="20"/>
        </w:rPr>
        <w:t xml:space="preserve"> –, mas as vozes e miradas de cineastas emergentes e insurgentes da América Latina, como as chilenas </w:t>
      </w:r>
      <w:r>
        <w:rPr>
          <w:b/>
          <w:bCs/>
          <w:sz w:val="20"/>
          <w:szCs w:val="20"/>
        </w:rPr>
        <w:t>Rócio Barbenza</w:t>
      </w:r>
      <w:r>
        <w:rPr>
          <w:sz w:val="20"/>
          <w:szCs w:val="20"/>
        </w:rPr>
        <w:t xml:space="preserve"> (</w:t>
      </w:r>
      <w:r>
        <w:rPr>
          <w:i/>
          <w:iCs/>
          <w:sz w:val="20"/>
          <w:szCs w:val="20"/>
        </w:rPr>
        <w:t>Deserto Vértigo</w:t>
      </w:r>
      <w:r>
        <w:rPr>
          <w:sz w:val="20"/>
          <w:szCs w:val="20"/>
        </w:rPr>
        <w:t xml:space="preserve">) e </w:t>
      </w:r>
      <w:r>
        <w:rPr>
          <w:b/>
          <w:bCs/>
          <w:sz w:val="20"/>
          <w:szCs w:val="20"/>
        </w:rPr>
        <w:t xml:space="preserve">Carin Cuyul </w:t>
      </w:r>
      <w:r>
        <w:rPr>
          <w:sz w:val="20"/>
          <w:szCs w:val="20"/>
        </w:rPr>
        <w:t>(</w:t>
      </w:r>
      <w:r>
        <w:rPr>
          <w:i/>
          <w:iCs/>
          <w:sz w:val="20"/>
          <w:szCs w:val="20"/>
        </w:rPr>
        <w:t>La vida que vendrá</w:t>
      </w:r>
      <w:r>
        <w:rPr>
          <w:sz w:val="20"/>
          <w:szCs w:val="20"/>
        </w:rPr>
        <w:t>), a mexicana</w:t>
      </w:r>
      <w:r>
        <w:rPr>
          <w:b/>
          <w:bCs/>
          <w:sz w:val="20"/>
          <w:szCs w:val="20"/>
        </w:rPr>
        <w:t xml:space="preserve"> Tania Hernández Velasco</w:t>
      </w:r>
      <w:r>
        <w:rPr>
          <w:sz w:val="20"/>
          <w:szCs w:val="20"/>
        </w:rPr>
        <w:t xml:space="preserve"> (</w:t>
      </w:r>
      <w:r>
        <w:rPr>
          <w:i/>
          <w:iCs/>
          <w:sz w:val="20"/>
          <w:szCs w:val="20"/>
        </w:rPr>
        <w:t>Nuestro Cuerpo es una Estrella que se Expande</w:t>
      </w:r>
      <w:r>
        <w:rPr>
          <w:sz w:val="20"/>
          <w:szCs w:val="20"/>
        </w:rPr>
        <w:t xml:space="preserve">, codirigido pelo artista trans </w:t>
      </w:r>
      <w:r>
        <w:rPr>
          <w:b/>
          <w:bCs/>
          <w:sz w:val="20"/>
          <w:szCs w:val="20"/>
        </w:rPr>
        <w:t>Semillites Hernández Velasco</w:t>
      </w:r>
      <w:r>
        <w:rPr>
          <w:sz w:val="20"/>
          <w:szCs w:val="20"/>
        </w:rPr>
        <w:t xml:space="preserve">), a cubana </w:t>
      </w:r>
      <w:r>
        <w:rPr>
          <w:b/>
          <w:bCs/>
          <w:sz w:val="20"/>
          <w:szCs w:val="20"/>
        </w:rPr>
        <w:t>Vanessa Batista</w:t>
      </w:r>
      <w:r>
        <w:rPr>
          <w:sz w:val="20"/>
          <w:szCs w:val="20"/>
        </w:rPr>
        <w:t xml:space="preserve"> (</w:t>
      </w:r>
      <w:r>
        <w:rPr>
          <w:i/>
          <w:iCs/>
          <w:sz w:val="20"/>
          <w:szCs w:val="20"/>
        </w:rPr>
        <w:t>Calle Cuba</w:t>
      </w:r>
      <w:r>
        <w:rPr>
          <w:sz w:val="20"/>
          <w:szCs w:val="20"/>
        </w:rPr>
        <w:t xml:space="preserve">) e a argentina </w:t>
      </w:r>
      <w:r>
        <w:rPr>
          <w:b/>
          <w:bCs/>
          <w:sz w:val="20"/>
          <w:szCs w:val="20"/>
        </w:rPr>
        <w:t>Sol Iglesias</w:t>
      </w:r>
      <w:r>
        <w:rPr>
          <w:sz w:val="20"/>
          <w:szCs w:val="20"/>
        </w:rPr>
        <w:t xml:space="preserve"> (</w:t>
      </w:r>
      <w:r>
        <w:rPr>
          <w:i/>
          <w:iCs/>
          <w:sz w:val="20"/>
          <w:szCs w:val="20"/>
        </w:rPr>
        <w:t>Los Nadadores</w:t>
      </w:r>
      <w:r>
        <w:rPr>
          <w:sz w:val="20"/>
          <w:szCs w:val="20"/>
        </w:rPr>
        <w:t xml:space="preserve">). As argentinas, aliás, estarão em evidência com a mostra especial que reúne três gerações de cineastas que vêm reinventando as formas de olhar para o país para além do imaginário portenho: </w:t>
      </w:r>
      <w:r>
        <w:rPr>
          <w:b/>
          <w:bCs/>
          <w:sz w:val="20"/>
          <w:szCs w:val="20"/>
        </w:rPr>
        <w:t>Lucrécia Martel</w:t>
      </w:r>
      <w:r>
        <w:rPr>
          <w:sz w:val="20"/>
          <w:szCs w:val="20"/>
        </w:rPr>
        <w:t xml:space="preserve">, com </w:t>
      </w:r>
      <w:r>
        <w:rPr>
          <w:i/>
          <w:iCs/>
          <w:sz w:val="20"/>
          <w:szCs w:val="20"/>
        </w:rPr>
        <w:t>Nuestra Tierra</w:t>
      </w:r>
      <w:r>
        <w:rPr>
          <w:sz w:val="20"/>
          <w:szCs w:val="20"/>
        </w:rPr>
        <w:t xml:space="preserve">,  </w:t>
      </w:r>
      <w:r>
        <w:rPr>
          <w:b/>
          <w:bCs/>
          <w:sz w:val="20"/>
          <w:szCs w:val="20"/>
        </w:rPr>
        <w:t xml:space="preserve">Albertina Carri, </w:t>
      </w:r>
      <w:r>
        <w:rPr>
          <w:sz w:val="20"/>
          <w:szCs w:val="20"/>
        </w:rPr>
        <w:t xml:space="preserve">com </w:t>
      </w:r>
      <w:r>
        <w:rPr>
          <w:i/>
          <w:iCs/>
          <w:sz w:val="20"/>
          <w:szCs w:val="20"/>
        </w:rPr>
        <w:t>Caiam as Rosas Brancas!</w:t>
      </w:r>
      <w:r>
        <w:rPr>
          <w:sz w:val="20"/>
          <w:szCs w:val="20"/>
        </w:rPr>
        <w:t>,</w:t>
      </w:r>
      <w:r>
        <w:rPr>
          <w:b/>
          <w:bCs/>
          <w:sz w:val="20"/>
          <w:szCs w:val="20"/>
        </w:rPr>
        <w:t xml:space="preserve"> </w:t>
      </w:r>
      <w:r>
        <w:rPr>
          <w:sz w:val="20"/>
          <w:szCs w:val="20"/>
        </w:rPr>
        <w:t xml:space="preserve">e </w:t>
      </w:r>
      <w:r>
        <w:rPr>
          <w:b/>
          <w:bCs/>
          <w:sz w:val="20"/>
          <w:szCs w:val="20"/>
        </w:rPr>
        <w:t>Clarisa Navas</w:t>
      </w:r>
      <w:r>
        <w:rPr>
          <w:sz w:val="20"/>
          <w:szCs w:val="20"/>
        </w:rPr>
        <w:t xml:space="preserve">, que compõe o júri oficial e estará presente no festival para apresentar o seu monumental </w:t>
      </w:r>
      <w:r>
        <w:rPr>
          <w:i/>
          <w:iCs/>
          <w:sz w:val="20"/>
          <w:szCs w:val="20"/>
        </w:rPr>
        <w:t>O Príncipe de Nanawa</w:t>
      </w:r>
      <w:r>
        <w:rPr>
          <w:sz w:val="20"/>
          <w:szCs w:val="20"/>
        </w:rPr>
        <w:t xml:space="preserve">. </w:t>
      </w:r>
    </w:p>
    <w:p w14:paraId="2F802586" w14:textId="77777777" w:rsidR="00D72B6B" w:rsidRDefault="00000000">
      <w:pPr>
        <w:widowControl/>
        <w:spacing w:before="240" w:after="240" w:line="276" w:lineRule="auto"/>
        <w:jc w:val="both"/>
        <w:rPr>
          <w:sz w:val="20"/>
          <w:szCs w:val="20"/>
        </w:rPr>
      </w:pPr>
      <w:r>
        <w:rPr>
          <w:sz w:val="20"/>
          <w:szCs w:val="20"/>
        </w:rPr>
        <w:t xml:space="preserve">A 20ª CineBH também acolhe as delicadezas urbanas de </w:t>
      </w:r>
      <w:r>
        <w:rPr>
          <w:i/>
          <w:iCs/>
          <w:sz w:val="20"/>
          <w:szCs w:val="20"/>
        </w:rPr>
        <w:t xml:space="preserve">Ana, en passant </w:t>
      </w:r>
      <w:r>
        <w:rPr>
          <w:sz w:val="20"/>
          <w:szCs w:val="20"/>
        </w:rPr>
        <w:t xml:space="preserve">(2026), de </w:t>
      </w:r>
      <w:r>
        <w:rPr>
          <w:b/>
          <w:bCs/>
          <w:sz w:val="20"/>
          <w:szCs w:val="20"/>
        </w:rPr>
        <w:t>Fernanda Salgado</w:t>
      </w:r>
      <w:r>
        <w:rPr>
          <w:sz w:val="20"/>
          <w:szCs w:val="20"/>
        </w:rPr>
        <w:t xml:space="preserve">, o segundo longa de animação dirigido por uma mulher em Minas Gerais, e o primeiro por uma mulher negra; e os desejos da renomada </w:t>
      </w:r>
      <w:r>
        <w:rPr>
          <w:b/>
          <w:bCs/>
          <w:sz w:val="20"/>
          <w:szCs w:val="20"/>
        </w:rPr>
        <w:t xml:space="preserve">Glória Pires, </w:t>
      </w:r>
      <w:r>
        <w:rPr>
          <w:sz w:val="20"/>
          <w:szCs w:val="20"/>
        </w:rPr>
        <w:t xml:space="preserve">à frente e pela primeira vez atrás das câmeras com a comédia romântica </w:t>
      </w:r>
      <w:r>
        <w:rPr>
          <w:i/>
          <w:iCs/>
          <w:sz w:val="20"/>
          <w:szCs w:val="20"/>
        </w:rPr>
        <w:t xml:space="preserve">Sexa </w:t>
      </w:r>
      <w:r>
        <w:rPr>
          <w:sz w:val="20"/>
          <w:szCs w:val="20"/>
        </w:rPr>
        <w:t xml:space="preserve">(2025). Com essa pluralidade de vivências e proposições, pretende-se afirmar a vitalidade, a mutabilidade e, portanto, o potencial provocativo da participação (e permanência) das mulheres na construção de territórios audiovisuais mais emancipatórios e diversos. </w:t>
      </w:r>
    </w:p>
    <w:p w14:paraId="622C62BD" w14:textId="77777777" w:rsidR="00D72B6B" w:rsidRDefault="00000000" w:rsidP="00DA21A6">
      <w:pPr>
        <w:widowControl/>
        <w:spacing w:before="240" w:line="276" w:lineRule="auto"/>
        <w:jc w:val="both"/>
        <w:rPr>
          <w:sz w:val="20"/>
          <w:szCs w:val="20"/>
        </w:rPr>
      </w:pPr>
      <w:r>
        <w:rPr>
          <w:sz w:val="20"/>
          <w:szCs w:val="20"/>
        </w:rPr>
        <w:t>***</w:t>
      </w:r>
    </w:p>
    <w:p w14:paraId="5BD4DD6D" w14:textId="77777777" w:rsidR="00D72B6B" w:rsidRDefault="00000000">
      <w:pPr>
        <w:widowControl/>
        <w:spacing w:before="100" w:after="100" w:line="276" w:lineRule="auto"/>
        <w:jc w:val="both"/>
        <w:rPr>
          <w:sz w:val="20"/>
          <w:szCs w:val="20"/>
        </w:rPr>
      </w:pPr>
      <w:r>
        <w:rPr>
          <w:b/>
          <w:bCs/>
          <w:sz w:val="20"/>
          <w:szCs w:val="20"/>
        </w:rPr>
        <w:t xml:space="preserve">A 20ª CineBH – Mostra Internacional de Cinema de Belo Horizonte e o 17º Brasil CineMundi </w:t>
      </w:r>
      <w:r>
        <w:rPr>
          <w:sz w:val="20"/>
          <w:szCs w:val="20"/>
        </w:rPr>
        <w:t xml:space="preserve">integram o Cinema sem Fronteiras 2026 – programa internacional de audiovisual idealizado pela </w:t>
      </w:r>
      <w:r>
        <w:rPr>
          <w:b/>
          <w:bCs/>
          <w:sz w:val="20"/>
          <w:szCs w:val="20"/>
        </w:rPr>
        <w:t>Universo Produção</w:t>
      </w:r>
      <w:r>
        <w:rPr>
          <w:sz w:val="20"/>
          <w:szCs w:val="20"/>
        </w:rPr>
        <w:t xml:space="preserve"> e que reúne também a </w:t>
      </w:r>
      <w:r>
        <w:rPr>
          <w:b/>
          <w:bCs/>
          <w:sz w:val="20"/>
          <w:szCs w:val="20"/>
        </w:rPr>
        <w:t xml:space="preserve">Mostra de Cinema de Tiradentes </w:t>
      </w:r>
      <w:r>
        <w:rPr>
          <w:sz w:val="20"/>
          <w:szCs w:val="20"/>
        </w:rPr>
        <w:t xml:space="preserve">(centrada na produção contemporânea, em janeiro) e a </w:t>
      </w:r>
      <w:r>
        <w:rPr>
          <w:b/>
          <w:bCs/>
          <w:sz w:val="20"/>
          <w:szCs w:val="20"/>
        </w:rPr>
        <w:t xml:space="preserve">CineOP – Mostra de Cinema de Ouro Preto </w:t>
      </w:r>
      <w:r>
        <w:rPr>
          <w:sz w:val="20"/>
          <w:szCs w:val="20"/>
        </w:rPr>
        <w:t>(que difunde o audiovisual como patrimônio e ferramenta de educação, em junho).</w:t>
      </w:r>
    </w:p>
    <w:p w14:paraId="103F869A" w14:textId="77777777" w:rsidR="00D72B6B" w:rsidRDefault="00000000">
      <w:pPr>
        <w:widowControl/>
        <w:spacing w:before="100" w:after="100" w:line="276" w:lineRule="auto"/>
        <w:jc w:val="both"/>
        <w:rPr>
          <w:sz w:val="20"/>
          <w:szCs w:val="20"/>
        </w:rPr>
      </w:pPr>
      <w:r>
        <w:rPr>
          <w:sz w:val="20"/>
          <w:szCs w:val="20"/>
        </w:rPr>
        <w:t>***</w:t>
      </w:r>
    </w:p>
    <w:p w14:paraId="701B79EA" w14:textId="77777777" w:rsidR="00D72B6B" w:rsidRDefault="00000000">
      <w:pPr>
        <w:pBdr>
          <w:bottom w:val="single" w:sz="4" w:space="1" w:color="000000"/>
        </w:pBdr>
        <w:jc w:val="both"/>
        <w:rPr>
          <w:sz w:val="20"/>
          <w:szCs w:val="20"/>
        </w:rPr>
      </w:pPr>
      <w:r>
        <w:rPr>
          <w:b/>
          <w:bCs/>
          <w:sz w:val="20"/>
          <w:szCs w:val="20"/>
        </w:rPr>
        <w:t xml:space="preserve">SERVIÇO </w:t>
      </w:r>
    </w:p>
    <w:p w14:paraId="6920FA25" w14:textId="77777777" w:rsidR="00D72B6B" w:rsidRDefault="00000000">
      <w:pPr>
        <w:widowControl/>
        <w:spacing w:line="276" w:lineRule="auto"/>
        <w:rPr>
          <w:b/>
          <w:bCs/>
          <w:sz w:val="20"/>
          <w:szCs w:val="20"/>
        </w:rPr>
      </w:pPr>
      <w:r>
        <w:rPr>
          <w:b/>
          <w:bCs/>
          <w:sz w:val="20"/>
          <w:szCs w:val="20"/>
        </w:rPr>
        <w:t>20</w:t>
      </w:r>
      <w:r>
        <w:rPr>
          <w:b/>
          <w:bCs/>
          <w:sz w:val="20"/>
          <w:szCs w:val="20"/>
          <w:vertAlign w:val="superscript"/>
        </w:rPr>
        <w:t>a</w:t>
      </w:r>
      <w:r>
        <w:rPr>
          <w:b/>
          <w:bCs/>
          <w:sz w:val="20"/>
          <w:szCs w:val="20"/>
        </w:rPr>
        <w:t xml:space="preserve"> CINEBH - MOSTRA INTERNACIONAL DE CINEMA DE BELO HORIZONTE</w:t>
      </w:r>
    </w:p>
    <w:p w14:paraId="31294C43" w14:textId="77777777" w:rsidR="00D72B6B" w:rsidRDefault="00000000">
      <w:pPr>
        <w:widowControl/>
        <w:spacing w:line="276" w:lineRule="auto"/>
        <w:rPr>
          <w:b/>
          <w:bCs/>
          <w:sz w:val="20"/>
          <w:szCs w:val="20"/>
        </w:rPr>
      </w:pPr>
      <w:r>
        <w:rPr>
          <w:b/>
          <w:bCs/>
          <w:sz w:val="20"/>
          <w:szCs w:val="20"/>
        </w:rPr>
        <w:t xml:space="preserve">17º BRASIL CINEMUNDI – ENCONTRO INTERNACIONAL DE COPRODUÇÃO </w:t>
      </w:r>
    </w:p>
    <w:p w14:paraId="185F729F" w14:textId="77777777" w:rsidR="00D72B6B" w:rsidRDefault="00000000">
      <w:pPr>
        <w:widowControl/>
        <w:spacing w:line="276" w:lineRule="auto"/>
        <w:rPr>
          <w:b/>
          <w:bCs/>
          <w:sz w:val="20"/>
          <w:szCs w:val="20"/>
        </w:rPr>
      </w:pPr>
      <w:r>
        <w:rPr>
          <w:b/>
          <w:bCs/>
          <w:sz w:val="20"/>
          <w:szCs w:val="20"/>
        </w:rPr>
        <w:t>22 a 27 de setembro de 2026 | PROGRAMAÇÃO GRATUITA</w:t>
      </w:r>
    </w:p>
    <w:p w14:paraId="20BCEDCB" w14:textId="77777777" w:rsidR="00D72B6B" w:rsidRDefault="00D72B6B">
      <w:pPr>
        <w:widowControl/>
        <w:spacing w:line="276" w:lineRule="auto"/>
        <w:rPr>
          <w:sz w:val="20"/>
          <w:szCs w:val="20"/>
        </w:rPr>
      </w:pPr>
    </w:p>
    <w:p w14:paraId="0AFB48C9" w14:textId="77777777" w:rsidR="00D72B6B" w:rsidRDefault="00000000">
      <w:pPr>
        <w:widowControl/>
        <w:spacing w:line="276" w:lineRule="auto"/>
        <w:rPr>
          <w:b/>
          <w:bCs/>
          <w:sz w:val="20"/>
          <w:szCs w:val="20"/>
        </w:rPr>
      </w:pPr>
      <w:r>
        <w:rPr>
          <w:b/>
          <w:bCs/>
          <w:sz w:val="20"/>
          <w:szCs w:val="20"/>
        </w:rPr>
        <w:t xml:space="preserve">Fundação Clóvis Salgado </w:t>
      </w:r>
      <w:r>
        <w:rPr>
          <w:sz w:val="20"/>
          <w:szCs w:val="20"/>
        </w:rPr>
        <w:t>(Cine Humberto Mauro, Sala Juvenal Dias, Teatro João Ceschiatti e Jardim Interno),</w:t>
      </w:r>
      <w:r>
        <w:rPr>
          <w:b/>
          <w:bCs/>
          <w:sz w:val="20"/>
          <w:szCs w:val="20"/>
        </w:rPr>
        <w:t xml:space="preserve"> Cine Theatro Brasil </w:t>
      </w:r>
      <w:r>
        <w:rPr>
          <w:sz w:val="20"/>
          <w:szCs w:val="20"/>
        </w:rPr>
        <w:t>(Grande-Teatro, Teatro de Câmara, Galerias 5º e 6º andar, Terraço),</w:t>
      </w:r>
      <w:r>
        <w:rPr>
          <w:b/>
          <w:bCs/>
          <w:sz w:val="20"/>
          <w:szCs w:val="20"/>
        </w:rPr>
        <w:t xml:space="preserve"> Cine Belas Artes, Sala de Cinema Minas Tênis Clube, Cine Santa Tereza, Teatro Sesiminas, Casa da Mostra e Praça da Liberdade</w:t>
      </w:r>
    </w:p>
    <w:p w14:paraId="6523F7CC" w14:textId="77777777" w:rsidR="00D72B6B" w:rsidRDefault="00000000">
      <w:pPr>
        <w:widowControl/>
        <w:spacing w:line="276" w:lineRule="auto"/>
        <w:rPr>
          <w:b/>
          <w:bCs/>
          <w:sz w:val="20"/>
          <w:szCs w:val="20"/>
        </w:rPr>
      </w:pPr>
      <w:r>
        <w:rPr>
          <w:b/>
          <w:bCs/>
          <w:sz w:val="20"/>
          <w:szCs w:val="20"/>
        </w:rPr>
        <w:t>Seminário Internacional Entre Cinemas: 23 a 26 de setembro de 2026, no Cine Theatro Brasil – Espaço Petrobras de Conexões – 6º andar. Inscrições gratuitas até 15 de setembro em cinebh.com.br. Vagas limitadas.</w:t>
      </w:r>
    </w:p>
    <w:p w14:paraId="2FE63077" w14:textId="77777777" w:rsidR="00D72B6B" w:rsidRDefault="00D72B6B">
      <w:pPr>
        <w:widowControl/>
        <w:spacing w:line="280" w:lineRule="auto"/>
        <w:rPr>
          <w:b/>
          <w:bCs/>
          <w:sz w:val="20"/>
          <w:szCs w:val="20"/>
        </w:rPr>
      </w:pPr>
    </w:p>
    <w:p w14:paraId="2CDE1987" w14:textId="77777777" w:rsidR="00D72B6B" w:rsidRDefault="00000000">
      <w:pPr>
        <w:widowControl/>
        <w:spacing w:line="280" w:lineRule="auto"/>
        <w:rPr>
          <w:b/>
          <w:bCs/>
          <w:sz w:val="20"/>
          <w:szCs w:val="20"/>
        </w:rPr>
      </w:pPr>
      <w:r>
        <w:rPr>
          <w:b/>
          <w:bCs/>
          <w:sz w:val="20"/>
          <w:szCs w:val="20"/>
        </w:rPr>
        <w:t>LEI FEDERAL DE INCENTIVO À CULTURA</w:t>
      </w:r>
    </w:p>
    <w:p w14:paraId="5F8610C8" w14:textId="77777777" w:rsidR="00D72B6B" w:rsidRDefault="00000000">
      <w:pPr>
        <w:widowControl/>
        <w:spacing w:line="280" w:lineRule="auto"/>
        <w:rPr>
          <w:b/>
          <w:bCs/>
          <w:sz w:val="20"/>
          <w:szCs w:val="20"/>
        </w:rPr>
      </w:pPr>
      <w:r>
        <w:rPr>
          <w:b/>
          <w:bCs/>
          <w:sz w:val="20"/>
          <w:szCs w:val="20"/>
        </w:rPr>
        <w:t xml:space="preserve">ESTE PROJETO É REALIZADO COM RECURSOS DA LEI MUNICIPAL DE INCENTIVO À CULTURA DE BELO HORIZONTE </w:t>
      </w:r>
    </w:p>
    <w:p w14:paraId="353EA019" w14:textId="77777777" w:rsidR="00D72B6B" w:rsidRDefault="00D72B6B">
      <w:pPr>
        <w:widowControl/>
        <w:spacing w:line="276" w:lineRule="auto"/>
        <w:rPr>
          <w:sz w:val="20"/>
          <w:szCs w:val="20"/>
        </w:rPr>
      </w:pPr>
    </w:p>
    <w:p w14:paraId="3E90B7F3" w14:textId="77777777" w:rsidR="00D72B6B" w:rsidRDefault="00000000">
      <w:pPr>
        <w:widowControl/>
        <w:spacing w:line="276" w:lineRule="auto"/>
        <w:rPr>
          <w:b/>
          <w:bCs/>
          <w:sz w:val="20"/>
          <w:szCs w:val="20"/>
        </w:rPr>
      </w:pPr>
      <w:r>
        <w:rPr>
          <w:sz w:val="20"/>
          <w:szCs w:val="20"/>
        </w:rPr>
        <w:t>Patrocínio Master:</w:t>
      </w:r>
      <w:r>
        <w:rPr>
          <w:b/>
          <w:bCs/>
          <w:sz w:val="20"/>
          <w:szCs w:val="20"/>
        </w:rPr>
        <w:t xml:space="preserve"> PETROBRAS</w:t>
      </w:r>
    </w:p>
    <w:p w14:paraId="50EDA916" w14:textId="77777777" w:rsidR="00D72B6B" w:rsidRDefault="00000000">
      <w:pPr>
        <w:widowControl/>
        <w:spacing w:line="276" w:lineRule="auto"/>
        <w:rPr>
          <w:b/>
          <w:bCs/>
          <w:sz w:val="20"/>
          <w:szCs w:val="20"/>
        </w:rPr>
      </w:pPr>
      <w:r>
        <w:rPr>
          <w:sz w:val="20"/>
          <w:szCs w:val="20"/>
        </w:rPr>
        <w:t>Patrocínio: CAIXA, REDE MATER DEI DE SAÚDE</w:t>
      </w:r>
    </w:p>
    <w:p w14:paraId="487C9998" w14:textId="77777777" w:rsidR="00D72B6B" w:rsidRDefault="00000000">
      <w:pPr>
        <w:spacing w:line="340" w:lineRule="auto"/>
        <w:rPr>
          <w:sz w:val="20"/>
          <w:szCs w:val="20"/>
        </w:rPr>
      </w:pPr>
      <w:r>
        <w:rPr>
          <w:sz w:val="20"/>
          <w:szCs w:val="20"/>
        </w:rPr>
        <w:t>Parceria: FUNEMP – FUNDO ESPECIAL DO MINISTÉRIO PÚBLICO DE MINAS GERAIS / PREFEITURA DE BELO HORIZONTE, POR MEIO DA SECRETARIA MUNICIPAL DE CULTURA</w:t>
      </w:r>
    </w:p>
    <w:p w14:paraId="6F1D2592" w14:textId="77777777" w:rsidR="00D72B6B" w:rsidRDefault="00000000">
      <w:pPr>
        <w:spacing w:line="340" w:lineRule="auto"/>
        <w:rPr>
          <w:sz w:val="20"/>
          <w:szCs w:val="20"/>
        </w:rPr>
      </w:pPr>
      <w:r>
        <w:rPr>
          <w:sz w:val="20"/>
          <w:szCs w:val="20"/>
        </w:rPr>
        <w:t>Apoio: FUNDAÇÃO ITAÚ, CINE THEATRO BRASIL, FUNDAÇÃO CLÓVIS SALGADO, TEATRO SESIMINAS, CENTRO CULTURAL MINAS TÊNIS CLUBE, CASA DA MOSTRA, CTAV</w:t>
      </w:r>
    </w:p>
    <w:p w14:paraId="4C374B93" w14:textId="77777777" w:rsidR="00D72B6B" w:rsidRDefault="00000000">
      <w:pPr>
        <w:spacing w:line="340" w:lineRule="auto"/>
        <w:rPr>
          <w:sz w:val="20"/>
          <w:szCs w:val="20"/>
        </w:rPr>
      </w:pPr>
      <w:r>
        <w:rPr>
          <w:sz w:val="20"/>
          <w:szCs w:val="20"/>
        </w:rPr>
        <w:t>Corealização:</w:t>
      </w:r>
      <w:r>
        <w:rPr>
          <w:b/>
          <w:bCs/>
          <w:sz w:val="20"/>
          <w:szCs w:val="20"/>
        </w:rPr>
        <w:t xml:space="preserve"> INSTITUTO UNIVERSO CULTURAL</w:t>
      </w:r>
    </w:p>
    <w:p w14:paraId="005B11DC" w14:textId="77777777" w:rsidR="00D72B6B" w:rsidRDefault="00000000">
      <w:pPr>
        <w:spacing w:line="340" w:lineRule="auto"/>
        <w:rPr>
          <w:sz w:val="20"/>
          <w:szCs w:val="20"/>
        </w:rPr>
      </w:pPr>
      <w:r>
        <w:rPr>
          <w:sz w:val="20"/>
          <w:szCs w:val="20"/>
        </w:rPr>
        <w:t xml:space="preserve">Idealização e Realização: </w:t>
      </w:r>
      <w:r>
        <w:rPr>
          <w:b/>
          <w:bCs/>
          <w:sz w:val="20"/>
          <w:szCs w:val="20"/>
        </w:rPr>
        <w:t>UNIVERSO PRODUÇÃO</w:t>
      </w:r>
    </w:p>
    <w:p w14:paraId="40C8D507" w14:textId="77777777" w:rsidR="00D72B6B" w:rsidRDefault="00000000">
      <w:pPr>
        <w:spacing w:line="340" w:lineRule="auto"/>
        <w:rPr>
          <w:b/>
          <w:bCs/>
          <w:sz w:val="20"/>
          <w:szCs w:val="20"/>
        </w:rPr>
      </w:pPr>
      <w:r>
        <w:rPr>
          <w:b/>
          <w:bCs/>
          <w:sz w:val="20"/>
          <w:szCs w:val="20"/>
        </w:rPr>
        <w:t xml:space="preserve">MINISTÉRIO DA CULTURA </w:t>
      </w:r>
    </w:p>
    <w:p w14:paraId="73A1388B" w14:textId="77777777" w:rsidR="00D72B6B" w:rsidRDefault="00000000">
      <w:pPr>
        <w:widowControl/>
        <w:spacing w:line="276" w:lineRule="auto"/>
        <w:rPr>
          <w:b/>
          <w:bCs/>
          <w:sz w:val="20"/>
          <w:szCs w:val="20"/>
        </w:rPr>
      </w:pPr>
      <w:r>
        <w:rPr>
          <w:b/>
          <w:bCs/>
          <w:sz w:val="20"/>
          <w:szCs w:val="20"/>
        </w:rPr>
        <w:lastRenderedPageBreak/>
        <w:t>***</w:t>
      </w:r>
    </w:p>
    <w:p w14:paraId="0B033445" w14:textId="77777777" w:rsidR="00D72B6B" w:rsidRDefault="00000000">
      <w:pPr>
        <w:widowControl/>
        <w:shd w:val="clear" w:color="auto" w:fill="FFFFFF"/>
        <w:spacing w:line="280" w:lineRule="auto"/>
        <w:rPr>
          <w:sz w:val="20"/>
          <w:szCs w:val="20"/>
        </w:rPr>
      </w:pPr>
      <w:r>
        <w:rPr>
          <w:b/>
          <w:bCs/>
          <w:color w:val="3F6797"/>
          <w:sz w:val="20"/>
          <w:szCs w:val="20"/>
        </w:rPr>
        <w:t>I</w:t>
      </w:r>
      <w:r>
        <w:rPr>
          <w:sz w:val="20"/>
          <w:szCs w:val="20"/>
        </w:rPr>
        <w:t>nformações pelo telefone: (31) 3282-2366</w:t>
      </w:r>
    </w:p>
    <w:p w14:paraId="14F8F3A4" w14:textId="77777777" w:rsidR="00D72B6B" w:rsidRDefault="00000000">
      <w:pPr>
        <w:widowControl/>
        <w:spacing w:line="280" w:lineRule="auto"/>
        <w:rPr>
          <w:rFonts w:ascii="Times New Roman" w:eastAsia="Times New Roman" w:hAnsi="Times New Roman" w:cs="Times New Roman"/>
          <w:sz w:val="24"/>
          <w:szCs w:val="24"/>
        </w:rPr>
      </w:pPr>
      <w:r>
        <w:rPr>
          <w:sz w:val="20"/>
          <w:szCs w:val="20"/>
        </w:rPr>
        <w:t xml:space="preserve">No Instagram: </w:t>
      </w:r>
      <w:hyperlink r:id="rId7">
        <w:r>
          <w:rPr>
            <w:color w:val="0000FF"/>
            <w:sz w:val="20"/>
            <w:szCs w:val="20"/>
            <w:u w:val="single"/>
          </w:rPr>
          <w:t>@universoproducao</w:t>
        </w:r>
      </w:hyperlink>
      <w:r>
        <w:rPr>
          <w:sz w:val="20"/>
          <w:szCs w:val="20"/>
        </w:rPr>
        <w:t xml:space="preserve">  </w:t>
      </w:r>
      <w:r>
        <w:rPr>
          <w:rFonts w:ascii="Times New Roman" w:eastAsia="Times New Roman" w:hAnsi="Times New Roman" w:cs="Times New Roman"/>
          <w:sz w:val="24"/>
          <w:szCs w:val="24"/>
        </w:rPr>
        <w:t xml:space="preserve"> </w:t>
      </w:r>
      <w:r>
        <w:rPr>
          <w:sz w:val="20"/>
          <w:szCs w:val="20"/>
        </w:rPr>
        <w:t xml:space="preserve">No Youtube: </w:t>
      </w:r>
      <w:hyperlink r:id="rId8">
        <w:r>
          <w:rPr>
            <w:color w:val="0000FF"/>
            <w:sz w:val="20"/>
            <w:szCs w:val="20"/>
            <w:u w:val="single"/>
          </w:rPr>
          <w:t>Universo Produção</w:t>
        </w:r>
      </w:hyperlink>
    </w:p>
    <w:p w14:paraId="2DA79360" w14:textId="77777777" w:rsidR="00D72B6B" w:rsidRDefault="00000000">
      <w:pPr>
        <w:widowControl/>
        <w:spacing w:line="280" w:lineRule="auto"/>
        <w:rPr>
          <w:rFonts w:ascii="Times New Roman" w:eastAsia="Times New Roman" w:hAnsi="Times New Roman" w:cs="Times New Roman"/>
          <w:sz w:val="24"/>
          <w:szCs w:val="24"/>
        </w:rPr>
      </w:pPr>
      <w:r>
        <w:rPr>
          <w:sz w:val="20"/>
          <w:szCs w:val="20"/>
        </w:rPr>
        <w:t xml:space="preserve">No Twitter: </w:t>
      </w:r>
      <w:hyperlink r:id="rId9">
        <w:r>
          <w:rPr>
            <w:color w:val="0000FF"/>
            <w:sz w:val="20"/>
            <w:szCs w:val="20"/>
            <w:u w:val="single"/>
          </w:rPr>
          <w:t>@universoprod</w:t>
        </w:r>
      </w:hyperlink>
      <w:r>
        <w:rPr>
          <w:sz w:val="20"/>
          <w:szCs w:val="20"/>
        </w:rPr>
        <w:t xml:space="preserve"> </w:t>
      </w:r>
      <w:r>
        <w:rPr>
          <w:rFonts w:ascii="Times New Roman" w:eastAsia="Times New Roman" w:hAnsi="Times New Roman" w:cs="Times New Roman"/>
          <w:sz w:val="24"/>
          <w:szCs w:val="24"/>
        </w:rPr>
        <w:t xml:space="preserve">        </w:t>
      </w:r>
      <w:r>
        <w:rPr>
          <w:sz w:val="20"/>
          <w:szCs w:val="20"/>
        </w:rPr>
        <w:t xml:space="preserve">No Facebook: </w:t>
      </w:r>
      <w:hyperlink r:id="rId10">
        <w:r>
          <w:rPr>
            <w:color w:val="0000FF"/>
            <w:sz w:val="20"/>
            <w:szCs w:val="20"/>
            <w:u w:val="single"/>
          </w:rPr>
          <w:t>brasilcinemundi</w:t>
        </w:r>
      </w:hyperlink>
      <w:r>
        <w:rPr>
          <w:sz w:val="20"/>
          <w:szCs w:val="20"/>
        </w:rPr>
        <w:t>/</w:t>
      </w:r>
      <w:hyperlink r:id="rId11">
        <w:r>
          <w:rPr>
            <w:color w:val="0000FF"/>
            <w:sz w:val="20"/>
            <w:szCs w:val="20"/>
            <w:u w:val="single"/>
          </w:rPr>
          <w:t>cinebh</w:t>
        </w:r>
      </w:hyperlink>
      <w:r>
        <w:rPr>
          <w:sz w:val="20"/>
          <w:szCs w:val="20"/>
        </w:rPr>
        <w:t xml:space="preserve"> / </w:t>
      </w:r>
      <w:hyperlink r:id="rId12">
        <w:r>
          <w:rPr>
            <w:color w:val="0000FF"/>
            <w:sz w:val="20"/>
            <w:szCs w:val="20"/>
            <w:u w:val="single"/>
          </w:rPr>
          <w:t>universoproducao</w:t>
        </w:r>
      </w:hyperlink>
    </w:p>
    <w:p w14:paraId="10CD9794" w14:textId="77777777" w:rsidR="00D72B6B" w:rsidRDefault="00000000">
      <w:pPr>
        <w:widowControl/>
        <w:spacing w:line="280" w:lineRule="auto"/>
        <w:rPr>
          <w:rFonts w:ascii="Times New Roman" w:eastAsia="Times New Roman" w:hAnsi="Times New Roman" w:cs="Times New Roman"/>
          <w:sz w:val="24"/>
          <w:szCs w:val="24"/>
        </w:rPr>
      </w:pPr>
      <w:r>
        <w:rPr>
          <w:sz w:val="20"/>
          <w:szCs w:val="20"/>
        </w:rPr>
        <w:t xml:space="preserve">No LinkedIn: </w:t>
      </w:r>
      <w:hyperlink r:id="rId13">
        <w:r>
          <w:rPr>
            <w:color w:val="0000FF"/>
            <w:sz w:val="20"/>
            <w:szCs w:val="20"/>
            <w:u w:val="single"/>
          </w:rPr>
          <w:t>universo-produção</w:t>
        </w:r>
      </w:hyperlink>
    </w:p>
    <w:p w14:paraId="3A3CCA1B" w14:textId="77777777" w:rsidR="00D72B6B" w:rsidRDefault="00000000">
      <w:pPr>
        <w:widowControl/>
        <w:spacing w:line="280" w:lineRule="auto"/>
        <w:rPr>
          <w:rFonts w:ascii="Times New Roman" w:eastAsia="Times New Roman" w:hAnsi="Times New Roman" w:cs="Times New Roman"/>
          <w:sz w:val="24"/>
          <w:szCs w:val="24"/>
        </w:rPr>
      </w:pPr>
      <w:r>
        <w:rPr>
          <w:b/>
          <w:bCs/>
          <w:sz w:val="20"/>
          <w:szCs w:val="20"/>
        </w:rPr>
        <w:t xml:space="preserve">Site oficial do evento:  </w:t>
      </w:r>
      <w:hyperlink r:id="rId14">
        <w:r>
          <w:rPr>
            <w:color w:val="0000FF"/>
            <w:sz w:val="20"/>
            <w:szCs w:val="20"/>
            <w:u w:val="single"/>
          </w:rPr>
          <w:t>www.cinebh.com.br</w:t>
        </w:r>
      </w:hyperlink>
      <w:r>
        <w:rPr>
          <w:b/>
          <w:bCs/>
          <w:color w:val="0000FF"/>
          <w:sz w:val="20"/>
          <w:szCs w:val="20"/>
          <w:u w:val="single"/>
        </w:rPr>
        <w:t xml:space="preserve"> </w:t>
      </w:r>
    </w:p>
    <w:p w14:paraId="49223045" w14:textId="77777777" w:rsidR="00D72B6B" w:rsidRDefault="00000000">
      <w:pPr>
        <w:widowControl/>
        <w:shd w:val="clear" w:color="auto" w:fill="FFFFFF"/>
        <w:spacing w:before="150" w:after="150" w:line="276" w:lineRule="auto"/>
        <w:jc w:val="center"/>
        <w:rPr>
          <w:b/>
          <w:bCs/>
          <w:color w:val="0000FF"/>
          <w:sz w:val="20"/>
          <w:szCs w:val="20"/>
          <w:u w:val="single"/>
        </w:rPr>
      </w:pPr>
      <w:r>
        <w:rPr>
          <w:sz w:val="20"/>
          <w:szCs w:val="20"/>
          <w:highlight w:val="yellow"/>
        </w:rPr>
        <w:t>Link para fotos</w:t>
      </w:r>
      <w:r>
        <w:rPr>
          <w:sz w:val="20"/>
          <w:szCs w:val="20"/>
        </w:rPr>
        <w:t xml:space="preserve"> |</w:t>
      </w:r>
      <w:hyperlink r:id="rId15">
        <w:r>
          <w:rPr>
            <w:b/>
            <w:bCs/>
            <w:color w:val="0000FF"/>
            <w:sz w:val="20"/>
            <w:szCs w:val="20"/>
            <w:u w:val="single"/>
          </w:rPr>
          <w:t>https://www.flickr.com/photos/universoproducao/</w:t>
        </w:r>
      </w:hyperlink>
    </w:p>
    <w:p w14:paraId="3FA2A554" w14:textId="77777777" w:rsidR="00D72B6B" w:rsidRDefault="00000000">
      <w:pPr>
        <w:widowControl/>
        <w:pBdr>
          <w:bottom w:val="single" w:sz="4" w:space="0" w:color="00000A"/>
        </w:pBdr>
        <w:shd w:val="clear" w:color="auto" w:fill="FFFFFF"/>
        <w:spacing w:line="276" w:lineRule="auto"/>
        <w:rPr>
          <w:sz w:val="20"/>
          <w:szCs w:val="20"/>
        </w:rPr>
      </w:pPr>
      <w:r>
        <w:rPr>
          <w:b/>
          <w:bCs/>
          <w:sz w:val="20"/>
          <w:szCs w:val="20"/>
        </w:rPr>
        <w:t>ASSESSORIA DE IMPRENSA </w:t>
      </w:r>
    </w:p>
    <w:p w14:paraId="5DAD4E52" w14:textId="77777777" w:rsidR="00D72B6B" w:rsidRDefault="00000000">
      <w:pPr>
        <w:widowControl/>
        <w:shd w:val="clear" w:color="auto" w:fill="FFFFFF"/>
        <w:spacing w:line="280" w:lineRule="auto"/>
      </w:pPr>
      <w:r>
        <w:rPr>
          <w:b/>
          <w:bCs/>
          <w:sz w:val="20"/>
          <w:szCs w:val="20"/>
        </w:rPr>
        <w:t>Universo Produção</w:t>
      </w:r>
      <w:r>
        <w:rPr>
          <w:sz w:val="20"/>
          <w:szCs w:val="20"/>
        </w:rPr>
        <w:t>- Laura Tupynambá– (31) 3282.2366 -</w:t>
      </w:r>
      <w:hyperlink r:id="rId16">
        <w:r>
          <w:rPr>
            <w:color w:val="0000FF"/>
            <w:sz w:val="20"/>
            <w:szCs w:val="20"/>
            <w:u w:val="single"/>
          </w:rPr>
          <w:t>imprensa@universoproducao.com.br</w:t>
        </w:r>
      </w:hyperlink>
    </w:p>
    <w:p w14:paraId="5CA29294" w14:textId="77777777" w:rsidR="00D72B6B" w:rsidRDefault="00000000">
      <w:pPr>
        <w:widowControl/>
        <w:spacing w:line="280" w:lineRule="auto"/>
        <w:jc w:val="both"/>
        <w:rPr>
          <w:sz w:val="20"/>
          <w:szCs w:val="20"/>
        </w:rPr>
      </w:pPr>
      <w:r>
        <w:rPr>
          <w:sz w:val="20"/>
          <w:szCs w:val="20"/>
        </w:rPr>
        <w:t>Jozane Faleiro - (31) 992046367 - jozane@luzcomunicacao.com.br</w:t>
      </w:r>
    </w:p>
    <w:p w14:paraId="63DE1C18" w14:textId="77777777" w:rsidR="00D72B6B" w:rsidRDefault="00000000">
      <w:pPr>
        <w:widowControl/>
        <w:spacing w:line="280" w:lineRule="auto"/>
        <w:jc w:val="both"/>
        <w:rPr>
          <w:sz w:val="20"/>
          <w:szCs w:val="20"/>
        </w:rPr>
      </w:pPr>
      <w:r>
        <w:rPr>
          <w:sz w:val="20"/>
          <w:szCs w:val="20"/>
        </w:rPr>
        <w:t>Wandra Araújo - (31) 999645007 - imprensa@luzcomunicacao.com.br</w:t>
      </w:r>
    </w:p>
    <w:p w14:paraId="5AE8A6E0" w14:textId="77777777" w:rsidR="00D72B6B" w:rsidRDefault="00000000">
      <w:pPr>
        <w:widowControl/>
        <w:spacing w:line="280" w:lineRule="auto"/>
        <w:jc w:val="both"/>
      </w:pPr>
      <w:r>
        <w:rPr>
          <w:sz w:val="20"/>
          <w:szCs w:val="20"/>
        </w:rPr>
        <w:t xml:space="preserve">Eliz Ferreira - (11) 991102442 - </w:t>
      </w:r>
      <w:hyperlink r:id="rId17">
        <w:r>
          <w:rPr>
            <w:color w:val="0000FF"/>
            <w:sz w:val="20"/>
            <w:szCs w:val="20"/>
            <w:u w:val="single"/>
          </w:rPr>
          <w:t>eliz@atticomunicacao.com.br</w:t>
        </w:r>
      </w:hyperlink>
    </w:p>
    <w:p w14:paraId="2A56B744" w14:textId="77777777" w:rsidR="00D72B6B" w:rsidRDefault="00000000">
      <w:pPr>
        <w:widowControl/>
        <w:spacing w:line="280" w:lineRule="auto"/>
        <w:jc w:val="both"/>
        <w:rPr>
          <w:sz w:val="20"/>
          <w:szCs w:val="20"/>
        </w:rPr>
      </w:pPr>
      <w:r>
        <w:rPr>
          <w:sz w:val="20"/>
          <w:szCs w:val="20"/>
        </w:rPr>
        <w:t>Valéria Blanco - (11) 991050441 - atticomunicacao1@gmail.com</w:t>
      </w:r>
    </w:p>
    <w:p w14:paraId="5BC18803" w14:textId="77777777" w:rsidR="00D72B6B" w:rsidRDefault="00000000">
      <w:pPr>
        <w:widowControl/>
        <w:pBdr>
          <w:top w:val="nil"/>
          <w:left w:val="nil"/>
          <w:bottom w:val="nil"/>
          <w:right w:val="nil"/>
          <w:between w:val="nil"/>
        </w:pBdr>
        <w:shd w:val="clear" w:color="auto" w:fill="FFFFFF"/>
        <w:tabs>
          <w:tab w:val="center" w:pos="4419"/>
          <w:tab w:val="right" w:pos="8838"/>
        </w:tabs>
        <w:spacing w:line="280" w:lineRule="auto"/>
        <w:ind w:right="567"/>
        <w:jc w:val="both"/>
        <w:rPr>
          <w:color w:val="000000"/>
          <w:sz w:val="20"/>
          <w:szCs w:val="20"/>
        </w:rPr>
      </w:pPr>
      <w:r>
        <w:rPr>
          <w:sz w:val="20"/>
          <w:szCs w:val="20"/>
        </w:rPr>
        <w:t>Produção de textos: Marcelo Miranda e Luz Comunicação</w:t>
      </w:r>
      <w:r>
        <w:rPr>
          <w:color w:val="000000"/>
          <w:sz w:val="20"/>
          <w:szCs w:val="20"/>
        </w:rPr>
        <w:tab/>
      </w:r>
    </w:p>
    <w:sectPr w:rsidR="00D72B6B">
      <w:headerReference w:type="default" r:id="rId18"/>
      <w:footerReference w:type="default" r:id="rId19"/>
      <w:pgSz w:w="11906" w:h="16838"/>
      <w:pgMar w:top="1418" w:right="1021" w:bottom="1134" w:left="1021" w:header="454" w:footer="28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374DF" w14:textId="77777777" w:rsidR="00274801" w:rsidRDefault="00274801">
      <w:r>
        <w:separator/>
      </w:r>
    </w:p>
  </w:endnote>
  <w:endnote w:type="continuationSeparator" w:id="0">
    <w:p w14:paraId="204B7FF4" w14:textId="77777777" w:rsidR="00274801" w:rsidRDefault="00274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08EC4CB9-8B37-4D87-B506-783ECDCE33FD}"/>
    <w:embedBold r:id="rId2" w:fontKey="{D704B160-A1A5-4546-84F7-D19457FE6762}"/>
    <w:embedItalic r:id="rId3" w:fontKey="{005082F5-0EDD-4AC2-A7AB-A7972ED50C82}"/>
  </w:font>
  <w:font w:name="Liberation Serif">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4" w:fontKey="{84A95E42-1A06-4AF0-B585-79DE909BFD2F}"/>
    <w:embedItalic r:id="rId5" w:fontKey="{89AE3F9A-29BC-49BA-AFC0-E434D531E8B9}"/>
  </w:font>
  <w:font w:name="Tahoma">
    <w:panose1 w:val="020B0604030504040204"/>
    <w:charset w:val="00"/>
    <w:family w:val="swiss"/>
    <w:pitch w:val="variable"/>
    <w:sig w:usb0="E1002EFF" w:usb1="C000605B" w:usb2="00000029" w:usb3="00000000" w:csb0="000101FF" w:csb1="00000000"/>
    <w:embedRegular r:id="rId6" w:fontKey="{D70541E4-4907-40DF-826B-A0A34D59A3B7}"/>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7" w:fontKey="{BA0F45F3-7BE8-4931-BC98-EBC8F0EADA57}"/>
  </w:font>
  <w:font w:name="Noto Sans Symbols">
    <w:charset w:val="00"/>
    <w:family w:val="auto"/>
    <w:pitch w:val="default"/>
    <w:embedRegular r:id="rId8" w:fontKey="{F22FDC74-8D80-43E3-9895-DE051A56B60B}"/>
  </w:font>
  <w:font w:name="Calibri Light">
    <w:panose1 w:val="020F0302020204030204"/>
    <w:charset w:val="00"/>
    <w:family w:val="swiss"/>
    <w:pitch w:val="variable"/>
    <w:sig w:usb0="E4002EFF" w:usb1="C200247B" w:usb2="00000009" w:usb3="00000000" w:csb0="000001FF" w:csb1="00000000"/>
    <w:embedRegular r:id="rId9" w:fontKey="{FA0A221D-C84C-4626-8F25-D1657E9631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9D2A9" w14:textId="77777777" w:rsidR="00D72B6B" w:rsidRDefault="00000000">
    <w:pPr>
      <w:pBdr>
        <w:top w:val="nil"/>
        <w:left w:val="nil"/>
        <w:bottom w:val="nil"/>
        <w:right w:val="nil"/>
        <w:between w:val="nil"/>
      </w:pBdr>
      <w:tabs>
        <w:tab w:val="center" w:pos="4419"/>
        <w:tab w:val="right" w:pos="8838"/>
      </w:tabs>
      <w:rPr>
        <w:color w:val="000000"/>
      </w:rPr>
    </w:pPr>
    <w:r>
      <w:rPr>
        <w:noProof/>
        <w:color w:val="000000"/>
      </w:rPr>
      <w:drawing>
        <wp:inline distT="0" distB="0" distL="0" distR="0" wp14:anchorId="32E93B37" wp14:editId="38916E3E">
          <wp:extent cx="952500" cy="314325"/>
          <wp:effectExtent l="0" t="0" r="0" b="0"/>
          <wp:docPr id="32" name="image4.png" descr="D:\Trabalho\Universo\Nova_logo_2020\UP_logo2.png"/>
          <wp:cNvGraphicFramePr/>
          <a:graphic xmlns:a="http://schemas.openxmlformats.org/drawingml/2006/main">
            <a:graphicData uri="http://schemas.openxmlformats.org/drawingml/2006/picture">
              <pic:pic xmlns:pic="http://schemas.openxmlformats.org/drawingml/2006/picture">
                <pic:nvPicPr>
                  <pic:cNvPr id="0" name="image4.png" descr="D:\Trabalho\Universo\Nova_logo_2020\UP_logo2.png"/>
                  <pic:cNvPicPr preferRelativeResize="0"/>
                </pic:nvPicPr>
                <pic:blipFill>
                  <a:blip r:embed="rId1"/>
                  <a:srcRect l="7310" t="34059" r="7310" b="35459"/>
                  <a:stretch>
                    <a:fillRect/>
                  </a:stretch>
                </pic:blipFill>
                <pic:spPr>
                  <a:xfrm>
                    <a:off x="0" y="0"/>
                    <a:ext cx="952500" cy="314325"/>
                  </a:xfrm>
                  <a:prstGeom prst="rect">
                    <a:avLst/>
                  </a:prstGeom>
                  <a:ln/>
                </pic:spPr>
              </pic:pic>
            </a:graphicData>
          </a:graphic>
        </wp:inline>
      </w:drawing>
    </w:r>
    <w:r>
      <w:rPr>
        <w:color w:val="000000"/>
        <w:sz w:val="15"/>
        <w:szCs w:val="15"/>
      </w:rPr>
      <w:t xml:space="preserve">        </w:t>
    </w:r>
    <w:r>
      <w:rPr>
        <w:color w:val="000000"/>
        <w:sz w:val="15"/>
        <w:szCs w:val="15"/>
      </w:rPr>
      <w:t xml:space="preserve">Rua Pirapetinga, 567  </w:t>
    </w:r>
    <w:r>
      <w:rPr>
        <w:rFonts w:ascii="Noto Sans Symbols" w:eastAsia="Noto Sans Symbols" w:hAnsi="Noto Sans Symbols" w:cs="Noto Sans Symbols"/>
        <w:color w:val="000000"/>
        <w:sz w:val="15"/>
        <w:szCs w:val="15"/>
      </w:rPr>
      <w:t>▪</w:t>
    </w:r>
    <w:r>
      <w:rPr>
        <w:color w:val="000000"/>
        <w:sz w:val="15"/>
        <w:szCs w:val="15"/>
      </w:rPr>
      <w:t xml:space="preserve">  Serra </w:t>
    </w:r>
    <w:r>
      <w:rPr>
        <w:rFonts w:ascii="Noto Sans Symbols" w:eastAsia="Noto Sans Symbols" w:hAnsi="Noto Sans Symbols" w:cs="Noto Sans Symbols"/>
        <w:color w:val="000000"/>
        <w:sz w:val="15"/>
        <w:szCs w:val="15"/>
      </w:rPr>
      <w:t>▪</w:t>
    </w:r>
    <w:r>
      <w:rPr>
        <w:color w:val="000000"/>
        <w:sz w:val="15"/>
        <w:szCs w:val="15"/>
      </w:rPr>
      <w:t xml:space="preserve">  Belo Horizonte </w:t>
    </w:r>
    <w:r>
      <w:rPr>
        <w:rFonts w:ascii="Noto Sans Symbols" w:eastAsia="Noto Sans Symbols" w:hAnsi="Noto Sans Symbols" w:cs="Noto Sans Symbols"/>
        <w:color w:val="000000"/>
        <w:sz w:val="15"/>
        <w:szCs w:val="15"/>
      </w:rPr>
      <w:t>▪</w:t>
    </w:r>
    <w:r>
      <w:rPr>
        <w:color w:val="000000"/>
        <w:sz w:val="15"/>
        <w:szCs w:val="15"/>
      </w:rPr>
      <w:t xml:space="preserve"> MG </w:t>
    </w:r>
    <w:r>
      <w:rPr>
        <w:rFonts w:ascii="Noto Sans Symbols" w:eastAsia="Noto Sans Symbols" w:hAnsi="Noto Sans Symbols" w:cs="Noto Sans Symbols"/>
        <w:color w:val="000000"/>
        <w:sz w:val="15"/>
        <w:szCs w:val="15"/>
      </w:rPr>
      <w:t>▪</w:t>
    </w:r>
    <w:r>
      <w:rPr>
        <w:color w:val="000000"/>
        <w:sz w:val="15"/>
        <w:szCs w:val="15"/>
      </w:rPr>
      <w:t xml:space="preserve"> 30220-150 </w:t>
    </w:r>
    <w:r>
      <w:rPr>
        <w:rFonts w:ascii="Noto Sans Symbols" w:eastAsia="Noto Sans Symbols" w:hAnsi="Noto Sans Symbols" w:cs="Noto Sans Symbols"/>
        <w:color w:val="000000"/>
        <w:sz w:val="15"/>
        <w:szCs w:val="15"/>
      </w:rPr>
      <w:t>▪</w:t>
    </w:r>
    <w:r>
      <w:rPr>
        <w:color w:val="000000"/>
        <w:sz w:val="15"/>
        <w:szCs w:val="15"/>
      </w:rPr>
      <w:t xml:space="preserve"> (31) 3282 2366 </w:t>
    </w:r>
    <w:r>
      <w:rPr>
        <w:rFonts w:ascii="Noto Sans Symbols" w:eastAsia="Noto Sans Symbols" w:hAnsi="Noto Sans Symbols" w:cs="Noto Sans Symbols"/>
        <w:color w:val="000000"/>
        <w:sz w:val="15"/>
        <w:szCs w:val="15"/>
      </w:rPr>
      <w:t>▪</w:t>
    </w:r>
    <w:r>
      <w:rPr>
        <w:color w:val="000000"/>
        <w:sz w:val="15"/>
        <w:szCs w:val="15"/>
      </w:rPr>
      <w:t xml:space="preserve">  www.cinebh.com.br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F2C49" w14:textId="77777777" w:rsidR="00274801" w:rsidRDefault="00274801">
      <w:r>
        <w:separator/>
      </w:r>
    </w:p>
  </w:footnote>
  <w:footnote w:type="continuationSeparator" w:id="0">
    <w:p w14:paraId="1A6E61AB" w14:textId="77777777" w:rsidR="00274801" w:rsidRDefault="00274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C7B0D" w14:textId="77777777" w:rsidR="00D72B6B" w:rsidRDefault="00000000">
    <w:pPr>
      <w:pStyle w:val="Ttulo"/>
      <w:tabs>
        <w:tab w:val="left" w:pos="3277"/>
        <w:tab w:val="left" w:pos="6356"/>
      </w:tabs>
    </w:pPr>
    <w:r>
      <w:rPr>
        <w:noProof/>
      </w:rPr>
      <w:drawing>
        <wp:inline distT="0" distB="0" distL="0" distR="0" wp14:anchorId="1D4843E8" wp14:editId="7861CDA1">
          <wp:extent cx="1468755" cy="270510"/>
          <wp:effectExtent l="0" t="0" r="0" b="0"/>
          <wp:docPr id="2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l="17630"/>
                  <a:stretch>
                    <a:fillRect/>
                  </a:stretch>
                </pic:blipFill>
                <pic:spPr>
                  <a:xfrm>
                    <a:off x="0" y="0"/>
                    <a:ext cx="1468755" cy="270510"/>
                  </a:xfrm>
                  <a:prstGeom prst="rect">
                    <a:avLst/>
                  </a:prstGeom>
                  <a:ln/>
                </pic:spPr>
              </pic:pic>
            </a:graphicData>
          </a:graphic>
        </wp:inline>
      </w:drawing>
    </w:r>
    <w:r>
      <w:tab/>
      <w:t xml:space="preserve">           </w:t>
    </w:r>
    <w:r>
      <w:rPr>
        <w:noProof/>
      </w:rPr>
      <w:drawing>
        <wp:inline distT="0" distB="0" distL="0" distR="0" wp14:anchorId="5B1A9C16" wp14:editId="26E2E8E9">
          <wp:extent cx="1415415" cy="393065"/>
          <wp:effectExtent l="0" t="0" r="0" b="0"/>
          <wp:docPr id="31" name="image1.png" descr="Interface gráfica do usuário, Texto&#10;&#10;O conteúdo gerado por IA pode estar incorreto."/>
          <wp:cNvGraphicFramePr/>
          <a:graphic xmlns:a="http://schemas.openxmlformats.org/drawingml/2006/main">
            <a:graphicData uri="http://schemas.openxmlformats.org/drawingml/2006/picture">
              <pic:pic xmlns:pic="http://schemas.openxmlformats.org/drawingml/2006/picture">
                <pic:nvPicPr>
                  <pic:cNvPr id="0" name="image1.png" descr="Interface gráfica do usuário, Texto&#10;&#10;O conteúdo gerado por IA pode estar incorreto."/>
                  <pic:cNvPicPr preferRelativeResize="0"/>
                </pic:nvPicPr>
                <pic:blipFill>
                  <a:blip r:embed="rId2"/>
                  <a:srcRect/>
                  <a:stretch>
                    <a:fillRect/>
                  </a:stretch>
                </pic:blipFill>
                <pic:spPr>
                  <a:xfrm>
                    <a:off x="0" y="0"/>
                    <a:ext cx="1415415" cy="393065"/>
                  </a:xfrm>
                  <a:prstGeom prst="rect">
                    <a:avLst/>
                  </a:prstGeom>
                  <a:ln/>
                </pic:spPr>
              </pic:pic>
            </a:graphicData>
          </a:graphic>
        </wp:inline>
      </w:drawing>
    </w:r>
    <w:r>
      <w:t xml:space="preserve">     </w:t>
    </w:r>
    <w:r>
      <w:tab/>
      <w:t xml:space="preserve">                              </w:t>
    </w:r>
    <w:r>
      <w:rPr>
        <w:noProof/>
      </w:rPr>
      <w:drawing>
        <wp:inline distT="0" distB="0" distL="0" distR="0" wp14:anchorId="6A0E0237" wp14:editId="3677F470">
          <wp:extent cx="1152525" cy="285750"/>
          <wp:effectExtent l="0" t="0" r="0" b="0"/>
          <wp:docPr id="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152525" cy="28575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B6B"/>
    <w:rsid w:val="00274801"/>
    <w:rsid w:val="00412AF0"/>
    <w:rsid w:val="009C59B9"/>
    <w:rsid w:val="00C0683E"/>
    <w:rsid w:val="00D72B6B"/>
    <w:rsid w:val="00DA21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DED1D"/>
  <w15:docId w15:val="{6CE98B1D-1201-4816-B035-14F040394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PT"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120"/>
      <w:outlineLvl w:val="0"/>
    </w:pPr>
    <w:rPr>
      <w:rFonts w:ascii="Liberation Serif" w:eastAsia="Liberation Serif" w:hAnsi="Liberation Serif" w:cs="Liberation Serif"/>
      <w:b/>
      <w:bCs/>
      <w:sz w:val="48"/>
      <w:szCs w:val="48"/>
    </w:rPr>
  </w:style>
  <w:style w:type="paragraph" w:styleId="Ttulo2">
    <w:name w:val="heading 2"/>
    <w:basedOn w:val="Normal"/>
    <w:next w:val="Normal"/>
    <w:uiPriority w:val="9"/>
    <w:semiHidden/>
    <w:unhideWhenUsed/>
    <w:qFormat/>
    <w:pPr>
      <w:keepNext/>
      <w:spacing w:before="200" w:after="120"/>
      <w:outlineLvl w:val="1"/>
    </w:pPr>
    <w:rPr>
      <w:rFonts w:ascii="Liberation Serif" w:eastAsia="Liberation Serif" w:hAnsi="Liberation Serif" w:cs="Liberation Serif"/>
      <w:b/>
      <w:bCs/>
      <w:sz w:val="36"/>
      <w:szCs w:val="36"/>
    </w:rPr>
  </w:style>
  <w:style w:type="paragraph" w:styleId="Ttulo3">
    <w:name w:val="heading 3"/>
    <w:basedOn w:val="Normal"/>
    <w:next w:val="Normal"/>
    <w:uiPriority w:val="9"/>
    <w:semiHidden/>
    <w:unhideWhenUsed/>
    <w:qFormat/>
    <w:pPr>
      <w:keepNext/>
      <w:spacing w:before="140" w:after="120"/>
      <w:outlineLvl w:val="2"/>
    </w:pPr>
    <w:rPr>
      <w:rFonts w:ascii="Liberation Serif" w:eastAsia="Liberation Serif" w:hAnsi="Liberation Serif" w:cs="Liberation Serif"/>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Corpodetexto"/>
    <w:link w:val="TtuloChar"/>
    <w:uiPriority w:val="10"/>
    <w:qFormat/>
    <w:pPr>
      <w:keepNext/>
      <w:spacing w:before="240" w:after="120"/>
    </w:pPr>
    <w:rPr>
      <w:rFonts w:ascii="Liberation Sans" w:eastAsia="Microsoft YaHei" w:hAnsi="Liberation Sans" w:cs="Lucida Sans"/>
      <w:sz w:val="28"/>
      <w:szCs w:val="28"/>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character" w:customStyle="1" w:styleId="LinkdaInternet">
    <w:name w:val="Link da Internet"/>
    <w:rsid w:val="001F1C92"/>
    <w:rPr>
      <w:color w:val="0000FF"/>
      <w:u w:val="single"/>
    </w:rPr>
  </w:style>
  <w:style w:type="character" w:customStyle="1" w:styleId="TextodebaloChar">
    <w:name w:val="Texto de balão Char"/>
    <w:link w:val="Textodebalo"/>
    <w:qFormat/>
    <w:rsid w:val="00DD28C8"/>
    <w:rPr>
      <w:rFonts w:ascii="Tahoma" w:hAnsi="Tahoma" w:cs="Tahoma"/>
      <w:sz w:val="16"/>
      <w:szCs w:val="16"/>
    </w:rPr>
  </w:style>
  <w:style w:type="character" w:customStyle="1" w:styleId="CabealhoChar">
    <w:name w:val="Cabeçalho Char"/>
    <w:link w:val="Cabealho"/>
    <w:qFormat/>
    <w:rsid w:val="004D0097"/>
    <w:rPr>
      <w:rFonts w:ascii="Arial" w:hAnsi="Arial"/>
      <w:sz w:val="24"/>
      <w:szCs w:val="24"/>
    </w:rPr>
  </w:style>
  <w:style w:type="character" w:customStyle="1" w:styleId="TtuloChar">
    <w:name w:val="Título Char"/>
    <w:basedOn w:val="Fontepargpadro"/>
    <w:link w:val="Ttulo"/>
    <w:uiPriority w:val="1"/>
    <w:qFormat/>
    <w:rsid w:val="00F04DC4"/>
    <w:rPr>
      <w:lang w:val="en-US" w:eastAsia="en-US"/>
    </w:rPr>
  </w:style>
  <w:style w:type="character" w:customStyle="1" w:styleId="CorpodetextoChar">
    <w:name w:val="Corpo de texto Char"/>
    <w:link w:val="Corpodetexto"/>
    <w:qFormat/>
    <w:rsid w:val="006C3F36"/>
    <w:rPr>
      <w:rFonts w:ascii="Calibri" w:eastAsia="Calibri" w:hAnsi="Calibri" w:cs="Calibri"/>
      <w:lang w:val="pt-PT" w:eastAsia="en-US"/>
    </w:rPr>
  </w:style>
  <w:style w:type="character" w:customStyle="1" w:styleId="Link">
    <w:name w:val="Link"/>
    <w:qFormat/>
    <w:rsid w:val="006C3F36"/>
    <w:rPr>
      <w:outline w:val="0"/>
      <w:color w:val="0000FF"/>
      <w:u w:val="single" w:color="0000FF"/>
    </w:rPr>
  </w:style>
  <w:style w:type="character" w:customStyle="1" w:styleId="Hyperlink0">
    <w:name w:val="Hyperlink.0"/>
    <w:basedOn w:val="Link"/>
    <w:qFormat/>
    <w:rsid w:val="006C3F36"/>
    <w:rPr>
      <w:b/>
      <w:bCs/>
      <w:outline w:val="0"/>
      <w:color w:val="0000FF"/>
      <w:u w:val="single" w:color="0000FF"/>
    </w:rPr>
  </w:style>
  <w:style w:type="character" w:customStyle="1" w:styleId="Hyperlink1">
    <w:name w:val="Hyperlink.1"/>
    <w:basedOn w:val="Link"/>
    <w:qFormat/>
    <w:rsid w:val="006C3F36"/>
    <w:rPr>
      <w:outline w:val="0"/>
      <w:color w:val="0000FF"/>
      <w:spacing w:val="0"/>
      <w:u w:val="single" w:color="0000FF"/>
    </w:rPr>
  </w:style>
  <w:style w:type="character" w:customStyle="1" w:styleId="Hyperlink2">
    <w:name w:val="Hyperlink.2"/>
    <w:basedOn w:val="Fontepargpadro"/>
    <w:qFormat/>
    <w:rsid w:val="006C3F36"/>
    <w:rPr>
      <w:outline w:val="0"/>
      <w:color w:val="0000FF"/>
      <w:u w:val="single" w:color="0000FF"/>
    </w:rPr>
  </w:style>
  <w:style w:type="character" w:customStyle="1" w:styleId="Ninguno">
    <w:name w:val="Ninguno"/>
    <w:qFormat/>
    <w:rsid w:val="006C3F36"/>
  </w:style>
  <w:style w:type="character" w:customStyle="1" w:styleId="CorpodetextoChar1">
    <w:name w:val="Corpo de texto Char1"/>
    <w:basedOn w:val="Fontepargpadro"/>
    <w:qFormat/>
    <w:rsid w:val="006C3F36"/>
    <w:rPr>
      <w:rFonts w:ascii="Calibri" w:eastAsia="Calibri" w:hAnsi="Calibri" w:cs="Calibri"/>
      <w:sz w:val="22"/>
      <w:szCs w:val="22"/>
      <w:lang w:val="pt-PT" w:eastAsia="en-US"/>
    </w:rPr>
  </w:style>
  <w:style w:type="character" w:styleId="nfase">
    <w:name w:val="Emphasis"/>
    <w:qFormat/>
    <w:rPr>
      <w:i/>
      <w:iCs/>
    </w:rPr>
  </w:style>
  <w:style w:type="character" w:customStyle="1" w:styleId="nfaseforte">
    <w:name w:val="Ênfase forte"/>
    <w:qFormat/>
    <w:rPr>
      <w:b/>
      <w:bCs/>
    </w:rPr>
  </w:style>
  <w:style w:type="paragraph" w:styleId="Corpodetexto">
    <w:name w:val="Body Text"/>
    <w:basedOn w:val="Normal"/>
    <w:link w:val="CorpodetextoChar"/>
    <w:qFormat/>
    <w:rsid w:val="006C3F36"/>
    <w:rPr>
      <w:sz w:val="20"/>
      <w:szCs w:val="20"/>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basedOn w:val="Normal"/>
    <w:link w:val="CabealhoChar"/>
    <w:rsid w:val="000B7CC9"/>
    <w:pPr>
      <w:tabs>
        <w:tab w:val="center" w:pos="4419"/>
        <w:tab w:val="right" w:pos="8838"/>
      </w:tabs>
    </w:pPr>
    <w:rPr>
      <w:lang w:val="x-none" w:eastAsia="x-none"/>
    </w:rPr>
  </w:style>
  <w:style w:type="paragraph" w:styleId="Rodap">
    <w:name w:val="footer"/>
    <w:basedOn w:val="Normal"/>
    <w:rsid w:val="000B7CC9"/>
    <w:pPr>
      <w:tabs>
        <w:tab w:val="center" w:pos="4419"/>
        <w:tab w:val="right" w:pos="8838"/>
      </w:tabs>
    </w:pPr>
  </w:style>
  <w:style w:type="paragraph" w:styleId="Textodebalo">
    <w:name w:val="Balloon Text"/>
    <w:basedOn w:val="Normal"/>
    <w:link w:val="TextodebaloChar"/>
    <w:qFormat/>
    <w:rsid w:val="00DD28C8"/>
    <w:rPr>
      <w:rFonts w:ascii="Tahoma" w:hAnsi="Tahoma"/>
      <w:sz w:val="16"/>
      <w:szCs w:val="16"/>
      <w:lang w:val="x-none" w:eastAsia="x-none"/>
    </w:rPr>
  </w:style>
  <w:style w:type="paragraph" w:styleId="PargrafodaLista">
    <w:name w:val="List Paragraph"/>
    <w:basedOn w:val="Normal"/>
    <w:uiPriority w:val="34"/>
    <w:qFormat/>
    <w:rsid w:val="00C10EF6"/>
    <w:pPr>
      <w:ind w:left="720"/>
      <w:contextualSpacing/>
    </w:pPr>
  </w:style>
  <w:style w:type="paragraph" w:customStyle="1" w:styleId="Corpo">
    <w:name w:val="Corpo"/>
    <w:qFormat/>
    <w:rsid w:val="006C3F36"/>
    <w:pPr>
      <w:widowControl/>
      <w:suppressAutoHyphens/>
      <w:spacing w:after="200" w:line="276" w:lineRule="auto"/>
    </w:pPr>
    <w:rPr>
      <w:rFonts w:eastAsia="Arial Unicode MS" w:cs="Arial Unicode MS"/>
      <w:color w:val="000000"/>
      <w:u w:color="000000"/>
      <w:lang w:val="pt-BR"/>
    </w:rPr>
  </w:style>
  <w:style w:type="paragraph" w:customStyle="1" w:styleId="CorpoA">
    <w:name w:val="Corpo A"/>
    <w:qFormat/>
    <w:rsid w:val="006C3F36"/>
    <w:pPr>
      <w:widowControl/>
      <w:suppressAutoHyphens/>
      <w:spacing w:after="200" w:line="276" w:lineRule="auto"/>
    </w:pPr>
    <w:rPr>
      <w:rFonts w:ascii="Times New Roman" w:eastAsia="Arial Unicode MS" w:hAnsi="Times New Roman" w:cs="Arial Unicode MS"/>
      <w:color w:val="000000"/>
      <w:spacing w:val="34"/>
      <w:sz w:val="24"/>
      <w:szCs w:val="24"/>
      <w:u w:color="000000"/>
      <w:lang w:val="pt-BR"/>
    </w:rPr>
  </w:style>
  <w:style w:type="paragraph" w:styleId="NormalWeb">
    <w:name w:val="Normal (Web)"/>
    <w:qFormat/>
    <w:rsid w:val="006C3F36"/>
    <w:pPr>
      <w:widowControl/>
      <w:suppressAutoHyphens/>
      <w:spacing w:after="200"/>
    </w:pPr>
    <w:rPr>
      <w:rFonts w:ascii="Times New Roman" w:eastAsia="Times New Roman" w:hAnsi="Times New Roman" w:cs="Times New Roman"/>
      <w:color w:val="000000"/>
      <w:sz w:val="24"/>
      <w:szCs w:val="24"/>
      <w:u w:color="000000"/>
      <w:lang w:val="pt-BR"/>
    </w:rPr>
  </w:style>
  <w:style w:type="table" w:styleId="Tabelacomgrade">
    <w:name w:val="Table Grid"/>
    <w:basedOn w:val="Tabelanormal"/>
    <w:rsid w:val="00756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aikc9czwiws39fvlHX-RpA" TargetMode="External"/><Relationship Id="rId13" Type="http://schemas.openxmlformats.org/officeDocument/2006/relationships/hyperlink" Target="https://www.linkedin.com/company/universo-produ%25C3%25A7%25C3%25A3o/"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nstagram.com/universoproducao/" TargetMode="External"/><Relationship Id="rId12" Type="http://schemas.openxmlformats.org/officeDocument/2006/relationships/hyperlink" Target="https://www.facebook.com/universoproducao/" TargetMode="External"/><Relationship Id="rId17" Type="http://schemas.openxmlformats.org/officeDocument/2006/relationships/hyperlink" Target="mailto:eliz@atticomunicacao.com.br" TargetMode="External"/><Relationship Id="rId2" Type="http://schemas.openxmlformats.org/officeDocument/2006/relationships/styles" Target="styles.xml"/><Relationship Id="rId16" Type="http://schemas.openxmlformats.org/officeDocument/2006/relationships/hyperlink" Target="mailto:imprensa@universoproducao.com.b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facebook.com/cinebh" TargetMode="External"/><Relationship Id="rId5" Type="http://schemas.openxmlformats.org/officeDocument/2006/relationships/footnotes" Target="footnotes.xml"/><Relationship Id="rId15" Type="http://schemas.openxmlformats.org/officeDocument/2006/relationships/hyperlink" Target="https://www.flickr.com/photos/universoproducao/" TargetMode="External"/><Relationship Id="rId10" Type="http://schemas.openxmlformats.org/officeDocument/2006/relationships/hyperlink" Target="https://www.facebook.com/brasilcinemundi"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witter.com/universoprod" TargetMode="External"/><Relationship Id="rId14" Type="http://schemas.openxmlformats.org/officeDocument/2006/relationships/hyperlink" Target="http://www.cinebh.com.b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KOLNYFbw7+R1RpHOE5v19tMKhw==">CgMxLjAyDmgucHo4cm96dHhpZDV4OAByITE3NU5oVTktNlllbVVBQWFCNW9zNV8zNHh2YmlvQzBSbQ==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1346</Words>
  <Characters>7273</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UP04</dc:creator>
  <cp:lastModifiedBy>RAQUEL HALLAK DANGELO</cp:lastModifiedBy>
  <cp:revision>3</cp:revision>
  <dcterms:created xsi:type="dcterms:W3CDTF">2026-08-20T21:48:00Z</dcterms:created>
  <dcterms:modified xsi:type="dcterms:W3CDTF">2026-09-19T03:41:00Z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