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1"/>
        <w:spacing w:line="240" w:lineRule="auto"/>
        <w:jc w:val="center"/>
        <w:rPr>
          <w:b w:val="1"/>
          <w:bCs w:val="1"/>
          <w:color w:val="000000"/>
          <w:sz w:val="28"/>
          <w:szCs w:val="28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1"/>
        <w:spacing w:line="240" w:lineRule="auto"/>
        <w:jc w:val="center"/>
        <w:rPr>
          <w:b w:val="1"/>
          <w:bCs w:val="1"/>
          <w:color w:val="000000"/>
          <w:sz w:val="24"/>
          <w:szCs w:val="24"/>
          <w:u w:val="none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u w:val="none"/>
          <w:rtl w:val="0"/>
        </w:rPr>
        <w:t xml:space="preserve">MINISTÉRIO DA CULTURA, PREFEITURA DE BELO HORIZONTE E PETROBRAS </w:t>
      </w:r>
    </w:p>
    <w:p w:rsidR="00000000" w:rsidDel="00000000" w:rsidP="00000000" w:rsidRDefault="00000000" w:rsidRPr="00000000" w14:paraId="00000003">
      <w:pPr>
        <w:widowControl w:val="1"/>
        <w:spacing w:line="240" w:lineRule="auto"/>
        <w:jc w:val="center"/>
        <w:rPr>
          <w:b w:val="1"/>
          <w:bCs w:val="1"/>
          <w:color w:val="000000"/>
          <w:sz w:val="20"/>
          <w:szCs w:val="20"/>
          <w:u w:val="none"/>
        </w:rPr>
      </w:pPr>
      <w:r w:rsidDel="00000000" w:rsidR="00000000" w:rsidRPr="00000000">
        <w:rPr>
          <w:b w:val="1"/>
          <w:bCs w:val="1"/>
          <w:color w:val="000000"/>
          <w:sz w:val="20"/>
          <w:szCs w:val="20"/>
          <w:u w:val="none"/>
          <w:rtl w:val="0"/>
        </w:rPr>
        <w:t xml:space="preserve">APRESENTAM </w:t>
      </w:r>
    </w:p>
    <w:p w:rsidR="00000000" w:rsidDel="00000000" w:rsidP="00000000" w:rsidRDefault="00000000" w:rsidRPr="00000000" w14:paraId="00000004">
      <w:pPr>
        <w:widowControl w:val="1"/>
        <w:spacing w:line="240" w:lineRule="auto"/>
        <w:jc w:val="center"/>
        <w:rPr>
          <w:b w:val="1"/>
          <w:bCs w:val="1"/>
          <w:color w:val="000000"/>
          <w:sz w:val="20"/>
          <w:szCs w:val="20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1"/>
        <w:spacing w:line="240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b w:val="1"/>
          <w:bCs w:val="1"/>
          <w:color w:val="000000"/>
          <w:sz w:val="20"/>
          <w:szCs w:val="20"/>
          <w:u w:val="none"/>
          <w:rtl w:val="0"/>
        </w:rPr>
        <w:t xml:space="preserve">20</w:t>
      </w:r>
      <w:r w:rsidDel="00000000" w:rsidR="00000000" w:rsidRPr="00000000">
        <w:rPr>
          <w:b w:val="1"/>
          <w:bCs w:val="1"/>
          <w:sz w:val="20"/>
          <w:szCs w:val="20"/>
          <w:vertAlign w:val="superscript"/>
          <w:rtl w:val="0"/>
        </w:rPr>
        <w:t xml:space="preserve">ª</w:t>
      </w:r>
      <w:r w:rsidDel="00000000" w:rsidR="00000000" w:rsidRPr="00000000">
        <w:rPr>
          <w:b w:val="1"/>
          <w:bCs w:val="1"/>
          <w:color w:val="000000"/>
          <w:sz w:val="20"/>
          <w:szCs w:val="20"/>
          <w:u w:val="none"/>
          <w:rtl w:val="0"/>
        </w:rPr>
        <w:t xml:space="preserve"> CineBH - Mostra Internacional de Cinema de Belo Horizonte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1"/>
        <w:spacing w:line="240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b w:val="1"/>
          <w:bCs w:val="1"/>
          <w:color w:val="000000"/>
          <w:sz w:val="20"/>
          <w:szCs w:val="20"/>
          <w:u w:val="none"/>
          <w:rtl w:val="0"/>
        </w:rPr>
        <w:t xml:space="preserve">17º Brasil CineMundi –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Encontro Internacional de Coprodução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1"/>
        <w:spacing w:line="240" w:lineRule="auto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b w:val="1"/>
          <w:bCs w:val="1"/>
          <w:color w:val="000000"/>
          <w:sz w:val="20"/>
          <w:szCs w:val="20"/>
          <w:u w:val="none"/>
          <w:rtl w:val="0"/>
        </w:rPr>
        <w:t xml:space="preserve">22 a 27 de setembro de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1"/>
        <w:keepNext w:val="0"/>
        <w:widowControl w:val="1"/>
        <w:spacing w:before="480" w:line="276" w:lineRule="auto"/>
        <w:jc w:val="center"/>
        <w:rPr>
          <w:rFonts w:ascii="Calibri" w:cs="Calibri" w:eastAsia="Calibri" w:hAnsi="Calibri"/>
          <w:sz w:val="28"/>
          <w:szCs w:val="28"/>
        </w:rPr>
      </w:pPr>
      <w:bookmarkStart w:colFirst="0" w:colLast="0" w:name="_heading=h.pz8roztxid5x" w:id="0"/>
      <w:bookmarkEnd w:id="0"/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CONEXÕES ENTRE TERRITÓRIOS LATINO-AMERICANOS, COOPERAÇÃO CRIATIVA </w:t>
        <w:br w:type="textWrapping"/>
        <w:t xml:space="preserve">E PROTAGONISMO FEMININO MARCAM A 20ª CINEBH</w:t>
      </w:r>
    </w:p>
    <w:p w:rsidR="00000000" w:rsidDel="00000000" w:rsidP="00000000" w:rsidRDefault="00000000" w:rsidRPr="00000000" w14:paraId="00000009">
      <w:pPr>
        <w:widowControl w:val="1"/>
        <w:shd w:fill="ffffff" w:val="clear"/>
        <w:spacing w:line="276" w:lineRule="auto"/>
        <w:jc w:val="both"/>
        <w:rPr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1"/>
        <w:shd w:fill="ffffff" w:val="clear"/>
        <w:spacing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20ª CineBH – Mostra Internacional de Cinema de Belo Horizonte</w:t>
      </w:r>
      <w:r w:rsidDel="00000000" w:rsidR="00000000" w:rsidRPr="00000000">
        <w:rPr>
          <w:sz w:val="20"/>
          <w:szCs w:val="20"/>
          <w:rtl w:val="0"/>
        </w:rPr>
        <w:t xml:space="preserve"> e o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17º Brasil CineMundi</w:t>
      </w:r>
      <w:r w:rsidDel="00000000" w:rsidR="00000000" w:rsidRPr="00000000">
        <w:rPr>
          <w:sz w:val="20"/>
          <w:szCs w:val="20"/>
          <w:rtl w:val="0"/>
        </w:rPr>
        <w:t xml:space="preserve"> encerram a edição que reuniu mais de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18 mil pessoas</w:t>
      </w:r>
      <w:r w:rsidDel="00000000" w:rsidR="00000000" w:rsidRPr="00000000">
        <w:rPr>
          <w:sz w:val="20"/>
          <w:szCs w:val="20"/>
          <w:rtl w:val="0"/>
        </w:rPr>
        <w:t xml:space="preserve"> na capital mineira ao longo de seis dias,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102 filmes</w:t>
      </w:r>
      <w:r w:rsidDel="00000000" w:rsidR="00000000" w:rsidRPr="00000000">
        <w:rPr>
          <w:sz w:val="20"/>
          <w:szCs w:val="20"/>
          <w:rtl w:val="0"/>
        </w:rPr>
        <w:t xml:space="preserve"> nacionais e internacionais, provenientes de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18 estados brasileiros </w:t>
      </w:r>
      <w:r w:rsidDel="00000000" w:rsidR="00000000" w:rsidRPr="00000000">
        <w:rPr>
          <w:sz w:val="20"/>
          <w:szCs w:val="20"/>
          <w:rtl w:val="0"/>
        </w:rPr>
        <w:t xml:space="preserve">e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13 países</w:t>
      </w:r>
      <w:r w:rsidDel="00000000" w:rsidR="00000000" w:rsidRPr="00000000">
        <w:rPr>
          <w:sz w:val="20"/>
          <w:szCs w:val="20"/>
          <w:rtl w:val="0"/>
        </w:rPr>
        <w:t xml:space="preserve">, em foram exibidos em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69 sessões </w:t>
      </w:r>
      <w:r w:rsidDel="00000000" w:rsidR="00000000" w:rsidRPr="00000000">
        <w:rPr>
          <w:sz w:val="20"/>
          <w:szCs w:val="20"/>
          <w:rtl w:val="0"/>
        </w:rPr>
        <w:t xml:space="preserve">(48 delas comentadas),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sz w:val="20"/>
          <w:szCs w:val="20"/>
          <w:rtl w:val="0"/>
        </w:rPr>
        <w:t xml:space="preserve">distribuídas em oito espaços da cidade: Cine Humberto Mauro, o Grande Teatro e o Teatro de Câmara do Cine Theatro Brasil, Cine Santa Tereza, Cine Belas Artes, Centro Cultural Minas Tênis, Teatro Sesiminas e Cine Petrobras na Praça da Liberdade.  </w:t>
      </w:r>
    </w:p>
    <w:p w:rsidR="00000000" w:rsidDel="00000000" w:rsidP="00000000" w:rsidRDefault="00000000" w:rsidRPr="00000000" w14:paraId="0000000B">
      <w:pPr>
        <w:widowControl w:val="1"/>
        <w:spacing w:after="240" w:before="240"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Ao longo de 20 edições, a CineBH exibiu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1.751 filmes </w:t>
      </w:r>
      <w:r w:rsidDel="00000000" w:rsidR="00000000" w:rsidRPr="00000000">
        <w:rPr>
          <w:sz w:val="20"/>
          <w:szCs w:val="20"/>
          <w:rtl w:val="0"/>
        </w:rPr>
        <w:t xml:space="preserve">em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1.216 sessões de cinema</w:t>
      </w:r>
      <w:r w:rsidDel="00000000" w:rsidR="00000000" w:rsidRPr="00000000">
        <w:rPr>
          <w:sz w:val="20"/>
          <w:szCs w:val="20"/>
          <w:rtl w:val="0"/>
        </w:rPr>
        <w:t xml:space="preserve">, beneficiou mais de 50 mil alunos por meio do programa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Cine-Expressão – A Escola Vai ao Cinema </w:t>
      </w:r>
      <w:r w:rsidDel="00000000" w:rsidR="00000000" w:rsidRPr="00000000">
        <w:rPr>
          <w:sz w:val="20"/>
          <w:szCs w:val="20"/>
          <w:rtl w:val="0"/>
        </w:rPr>
        <w:t xml:space="preserve">e certificou mais de 3.800 participantes em seus programas de formação audiovisual. Já o Brasil CineMundi – Encontro Internacional de Coprodução apresentou, em 17 edições,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486 projetos brasileiros de longa-metragem</w:t>
      </w:r>
      <w:r w:rsidDel="00000000" w:rsidR="00000000" w:rsidRPr="00000000">
        <w:rPr>
          <w:sz w:val="20"/>
          <w:szCs w:val="20"/>
          <w:rtl w:val="0"/>
        </w:rPr>
        <w:t xml:space="preserve">, promoveu 3.074 encontros de negócios e contribuiu para que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158 projetos se transformassem em filmes finalizados</w:t>
      </w:r>
      <w:r w:rsidDel="00000000" w:rsidR="00000000" w:rsidRPr="00000000">
        <w:rPr>
          <w:sz w:val="20"/>
          <w:szCs w:val="20"/>
          <w:rtl w:val="0"/>
        </w:rPr>
        <w:t xml:space="preserve"> e lançados comercialmente.</w:t>
      </w:r>
    </w:p>
    <w:p w:rsidR="00000000" w:rsidDel="00000000" w:rsidP="00000000" w:rsidRDefault="00000000" w:rsidRPr="00000000" w14:paraId="0000000C">
      <w:pPr>
        <w:widowControl w:val="1"/>
        <w:spacing w:after="240" w:before="240"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Como relata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Raquel Hallak</w:t>
      </w:r>
      <w:r w:rsidDel="00000000" w:rsidR="00000000" w:rsidRPr="00000000">
        <w:rPr>
          <w:sz w:val="20"/>
          <w:szCs w:val="20"/>
          <w:rtl w:val="0"/>
        </w:rPr>
        <w:t xml:space="preserve">, diretora-geral da Universo Produção,  essa história tem como catalisador inicial uma inquietação com o circuito de circulação do cinema em Minas Gerais, em um momento em que a indústria cinematográfica regional era muito incipiente. Consolidando, de partida, uma vocação em ocupar e revitalizar espaços da cidade dedicados à exibição - como a recuperação emblemática do Cine Santa Tereza -, foram nos últimos cinco anos que a CineBH cravou sua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identidade latino-americana</w:t>
      </w:r>
      <w:r w:rsidDel="00000000" w:rsidR="00000000" w:rsidRPr="00000000">
        <w:rPr>
          <w:sz w:val="20"/>
          <w:szCs w:val="20"/>
          <w:rtl w:val="0"/>
        </w:rPr>
        <w:t xml:space="preserve">. Inaugurando, este ano, a mostra competitiva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Horizonte</w:t>
      </w:r>
      <w:r w:rsidDel="00000000" w:rsidR="00000000" w:rsidRPr="00000000">
        <w:rPr>
          <w:sz w:val="20"/>
          <w:szCs w:val="20"/>
          <w:rtl w:val="0"/>
        </w:rPr>
        <w:t xml:space="preserve">, dedicada a diretores e diretoras em seus primeiros longas, e firmando a ousadia da mostra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Território</w:t>
      </w:r>
      <w:r w:rsidDel="00000000" w:rsidR="00000000" w:rsidRPr="00000000">
        <w:rPr>
          <w:sz w:val="20"/>
          <w:szCs w:val="20"/>
          <w:rtl w:val="0"/>
        </w:rPr>
        <w:t xml:space="preserve">, que passa a contemplar realizadores em diferentes momentos de suas trajetórias, o festival conseguiu amadurecer dinâmicas curatoriais a adensar conexões entre filmografias diversas.</w:t>
      </w:r>
    </w:p>
    <w:p w:rsidR="00000000" w:rsidDel="00000000" w:rsidP="00000000" w:rsidRDefault="00000000" w:rsidRPr="00000000" w14:paraId="0000000D">
      <w:pPr>
        <w:widowControl w:val="1"/>
        <w:spacing w:after="240" w:before="240"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Organizada em grupos menores, de três pessoas por mostra competitiva, as equipes formadas por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Gustavo Maan</w:t>
      </w:r>
      <w:r w:rsidDel="00000000" w:rsidR="00000000" w:rsidRPr="00000000">
        <w:rPr>
          <w:sz w:val="20"/>
          <w:szCs w:val="20"/>
          <w:rtl w:val="0"/>
        </w:rPr>
        <w:t xml:space="preserve">,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Mariana Queen Nwabasili</w:t>
      </w:r>
      <w:r w:rsidDel="00000000" w:rsidR="00000000" w:rsidRPr="00000000">
        <w:rPr>
          <w:sz w:val="20"/>
          <w:szCs w:val="20"/>
          <w:rtl w:val="0"/>
        </w:rPr>
        <w:t xml:space="preserve">,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Leo Amaral</w:t>
      </w:r>
      <w:r w:rsidDel="00000000" w:rsidR="00000000" w:rsidRPr="00000000">
        <w:rPr>
          <w:sz w:val="20"/>
          <w:szCs w:val="20"/>
          <w:rtl w:val="0"/>
        </w:rPr>
        <w:t xml:space="preserve"> e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Ester Marçal Fér,</w:t>
      </w:r>
      <w:r w:rsidDel="00000000" w:rsidR="00000000" w:rsidRPr="00000000">
        <w:rPr>
          <w:sz w:val="20"/>
          <w:szCs w:val="20"/>
          <w:rtl w:val="0"/>
        </w:rPr>
        <w:t xml:space="preserve"> sob coordenação de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Cleber Eduardo</w:t>
      </w:r>
      <w:r w:rsidDel="00000000" w:rsidR="00000000" w:rsidRPr="00000000">
        <w:rPr>
          <w:sz w:val="20"/>
          <w:szCs w:val="20"/>
          <w:rtl w:val="0"/>
        </w:rPr>
        <w:t xml:space="preserve">, foram movidas pela ambição não de se estabelecer consensos em relação à programação, mas pela vontade de erigir consentimentos e proposições dialéticas, apostando, segundo Cleber, na “potência do menor”. </w:t>
      </w:r>
    </w:p>
    <w:p w:rsidR="00000000" w:rsidDel="00000000" w:rsidP="00000000" w:rsidRDefault="00000000" w:rsidRPr="00000000" w14:paraId="0000000E">
      <w:pPr>
        <w:widowControl w:val="1"/>
        <w:spacing w:after="240" w:before="240"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Para o coordenador curatorial, a presença de mais convidados internacionais - possibilitada, por exemplo, pela ampliação dos filmes integrantes das duas mostras competitivas, 12 no total - e uma adesão maior do público local, que prestigiou efusivamente as sessões, são estratégias e sintomas do fortalecimento do perfil de programação do festival. Ações contínuas, entabuladas, pouco a pouco e reflexivamente, ao longo do tempo, conduziram a CineBH a este amadurecimento. </w:t>
      </w:r>
    </w:p>
    <w:p w:rsidR="00000000" w:rsidDel="00000000" w:rsidP="00000000" w:rsidRDefault="00000000" w:rsidRPr="00000000" w14:paraId="0000000F">
      <w:pPr>
        <w:widowControl w:val="1"/>
        <w:spacing w:after="240" w:before="240"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“Me reconheço muito na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Paz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Encina”, </w:t>
      </w:r>
      <w:r w:rsidDel="00000000" w:rsidR="00000000" w:rsidRPr="00000000">
        <w:rPr>
          <w:sz w:val="20"/>
          <w:szCs w:val="20"/>
          <w:rtl w:val="0"/>
        </w:rPr>
        <w:t xml:space="preserve">comentou o curador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, </w:t>
      </w:r>
      <w:r w:rsidDel="00000000" w:rsidR="00000000" w:rsidRPr="00000000">
        <w:rPr>
          <w:sz w:val="20"/>
          <w:szCs w:val="20"/>
          <w:rtl w:val="0"/>
        </w:rPr>
        <w:t xml:space="preserve">sobre um caso partilhado pela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homenageada da edição, </w:t>
      </w:r>
      <w:r w:rsidDel="00000000" w:rsidR="00000000" w:rsidRPr="00000000">
        <w:rPr>
          <w:sz w:val="20"/>
          <w:szCs w:val="20"/>
          <w:rtl w:val="0"/>
        </w:rPr>
        <w:t xml:space="preserve">ao lado da escritora e atriz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Conceição Evaristo</w:t>
      </w:r>
      <w:r w:rsidDel="00000000" w:rsidR="00000000" w:rsidRPr="00000000">
        <w:rPr>
          <w:sz w:val="20"/>
          <w:szCs w:val="20"/>
          <w:rtl w:val="0"/>
        </w:rPr>
        <w:t xml:space="preserve">.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sz w:val="20"/>
          <w:szCs w:val="20"/>
          <w:rtl w:val="0"/>
        </w:rPr>
        <w:t xml:space="preserve">No processo de feitura de 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Cartas a un viejo Master </w:t>
      </w:r>
      <w:r w:rsidDel="00000000" w:rsidR="00000000" w:rsidRPr="00000000">
        <w:rPr>
          <w:sz w:val="20"/>
          <w:szCs w:val="20"/>
          <w:rtl w:val="0"/>
        </w:rPr>
        <w:t xml:space="preserve">(2024), Encina comentou com a montadora Jordana Berg, parceira de longa data de Eduardo Coutinho, sobre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sz w:val="20"/>
          <w:szCs w:val="20"/>
          <w:rtl w:val="0"/>
        </w:rPr>
        <w:t xml:space="preserve">sua frustração com o material que havia conseguido nas filmagens do longa epistolar dedicado ao documentarista brasileiro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. </w:t>
      </w:r>
      <w:r w:rsidDel="00000000" w:rsidR="00000000" w:rsidRPr="00000000">
        <w:rPr>
          <w:sz w:val="20"/>
          <w:szCs w:val="20"/>
          <w:rtl w:val="0"/>
        </w:rPr>
        <w:t xml:space="preserve">Ao indagar se deveria retornar com sua câmera ao Edifício Master, Berg lembrou-se de uma frase do velho mestre, sobre seus próprios processos: “O material é o que temos, e o que temos é o que sou”, cravou. </w:t>
      </w:r>
    </w:p>
    <w:p w:rsidR="00000000" w:rsidDel="00000000" w:rsidP="00000000" w:rsidRDefault="00000000" w:rsidRPr="00000000" w14:paraId="00000010">
      <w:pPr>
        <w:widowControl w:val="1"/>
        <w:spacing w:after="240" w:before="240"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Nesse sentido, Cleber diz não acreditar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sz w:val="20"/>
          <w:szCs w:val="20"/>
          <w:rtl w:val="0"/>
        </w:rPr>
        <w:t xml:space="preserve">no festival ideal: “podemos fazer o melhor possível com as condições que temos, como são os filmes que exibimos. Isso é um traço da América Latina. A gente faz uma limonada com meio limão. Para fazer algo com poucos recursos, é preciso ser mais inventivo”.</w:t>
      </w:r>
    </w:p>
    <w:p w:rsidR="00000000" w:rsidDel="00000000" w:rsidP="00000000" w:rsidRDefault="00000000" w:rsidRPr="00000000" w14:paraId="00000011">
      <w:pPr>
        <w:widowControl w:val="1"/>
        <w:spacing w:after="240" w:before="240"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Tais apostas e diagnósticos ecoaram as temáticas tratadas durante o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Seminário Internacional Entre Imagem - CineBH + CineMundi 2026, </w:t>
      </w:r>
      <w:r w:rsidDel="00000000" w:rsidR="00000000" w:rsidRPr="00000000">
        <w:rPr>
          <w:sz w:val="20"/>
          <w:szCs w:val="20"/>
          <w:rtl w:val="0"/>
        </w:rPr>
        <w:t xml:space="preserve">que teve início, no dia 23 de setembro, com o debate inaugural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Cinema Latino-americano: o que será?</w:t>
      </w:r>
      <w:r w:rsidDel="00000000" w:rsidR="00000000" w:rsidRPr="00000000">
        <w:rPr>
          <w:sz w:val="20"/>
          <w:szCs w:val="20"/>
          <w:rtl w:val="0"/>
        </w:rPr>
        <w:t xml:space="preserve">.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sz w:val="20"/>
          <w:szCs w:val="20"/>
          <w:rtl w:val="0"/>
        </w:rPr>
        <w:t xml:space="preserve">Partindo da dificuldade de se estabelecer consensos em torno de uma ideia de latinidade, tensionada por identidades culturais e demarcações territoriais diversas, a discussão cartografou um contexto de profundas transformações políticas, que abalam ainda mais o chão das nossas certezas. A mediadora Ester Marça Fér instigou os integrantes da mesa a refletirem sobre como o cinema age e reage diante das contingências, desafiadoras, do contemporâneo. Apostando na potência radical das indefinições, não se buscou conformar, mas expandir, as possibilidades de entendimento de um corpo fílmico necessariamente heterogêneo.</w:t>
      </w:r>
    </w:p>
    <w:p w:rsidR="00000000" w:rsidDel="00000000" w:rsidP="00000000" w:rsidRDefault="00000000" w:rsidRPr="00000000" w14:paraId="00000012">
      <w:pPr>
        <w:widowControl w:val="1"/>
        <w:spacing w:after="240" w:before="240"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 crítica de cinema e programadora chilena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Marisol Águila</w:t>
      </w:r>
      <w:r w:rsidDel="00000000" w:rsidR="00000000" w:rsidRPr="00000000">
        <w:rPr>
          <w:sz w:val="20"/>
          <w:szCs w:val="20"/>
          <w:rtl w:val="0"/>
        </w:rPr>
        <w:t xml:space="preserve">, das plataformas Culturizarte, Democracine, El Agente Cine e Sara y Rosa, percorreu filmografias distintas para afirmar a força de modos de produção menores, que conseguem contornar desamparos institucionais cada vez mais agravados com o recrudescimento da extrema-direita no continente. Modos de organização laboral criativos, coletivos e alternativos forjam novas estéticas, tensionam formas consolidadas por perspectivas coloniais e colonizadoras, ao mesmo tempo que expandem imaginários comuns. </w:t>
      </w:r>
    </w:p>
    <w:p w:rsidR="00000000" w:rsidDel="00000000" w:rsidP="00000000" w:rsidRDefault="00000000" w:rsidRPr="00000000" w14:paraId="00000013">
      <w:pPr>
        <w:widowControl w:val="1"/>
        <w:spacing w:after="240" w:before="240" w:line="276" w:lineRule="auto"/>
        <w:jc w:val="both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Álvaro Arroba</w:t>
      </w:r>
      <w:r w:rsidDel="00000000" w:rsidR="00000000" w:rsidRPr="00000000">
        <w:rPr>
          <w:sz w:val="20"/>
          <w:szCs w:val="20"/>
          <w:rtl w:val="0"/>
        </w:rPr>
        <w:t xml:space="preserve">, programador do Bafic, da Quinzeaine des Cinéastes e do Seminci, apontou para a possibilidade do exercício de programação como gesto de proposição e legitimação de obras que conseguem desestabilizar lógicas de produção e linguagens cristalizadas nestes circuitos dominantes. Neste sentido, a CineBH está atenta a tal força política: como argumentou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Cleber Eduardo</w:t>
      </w:r>
      <w:r w:rsidDel="00000000" w:rsidR="00000000" w:rsidRPr="00000000">
        <w:rPr>
          <w:sz w:val="20"/>
          <w:szCs w:val="20"/>
          <w:rtl w:val="0"/>
        </w:rPr>
        <w:t xml:space="preserve">, “a maior contribuição do cinema latino-americano é se contrapor a ideia de um cinema internacional equilibrado, eficiente, regular no ritmo, na estrutura, na dramaturgia; está justamente em bagunçar formatos que circulam mais”, cabe aos programadores encontrar ferramentas para reconhecer e acolher tais rebeldias.  </w:t>
      </w:r>
    </w:p>
    <w:p w:rsidR="00000000" w:rsidDel="00000000" w:rsidP="00000000" w:rsidRDefault="00000000" w:rsidRPr="00000000" w14:paraId="00000014">
      <w:pPr>
        <w:widowControl w:val="1"/>
        <w:spacing w:after="240" w:before="240"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Rebelde é o cinema de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Clarisa Navas,</w:t>
      </w:r>
      <w:r w:rsidDel="00000000" w:rsidR="00000000" w:rsidRPr="00000000">
        <w:rPr>
          <w:sz w:val="20"/>
          <w:szCs w:val="20"/>
          <w:rtl w:val="0"/>
        </w:rPr>
        <w:t xml:space="preserve"> que desafia a lógica neoliberal e  hiperprodutivista vigente com seu monumental 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O Príncipe de Nanawa</w:t>
      </w:r>
      <w:r w:rsidDel="00000000" w:rsidR="00000000" w:rsidRPr="00000000">
        <w:rPr>
          <w:sz w:val="20"/>
          <w:szCs w:val="20"/>
          <w:rtl w:val="0"/>
        </w:rPr>
        <w:t xml:space="preserve">, que integrou a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Mostra Olhares das Argentinas</w:t>
      </w:r>
      <w:r w:rsidDel="00000000" w:rsidR="00000000" w:rsidRPr="00000000">
        <w:rPr>
          <w:sz w:val="20"/>
          <w:szCs w:val="20"/>
          <w:rtl w:val="0"/>
        </w:rPr>
        <w:t xml:space="preserve">. Para a realizadora, há de se criar condições para seguir fazendo um cinema insubmisso. De certa forma, é no que acredita, também,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Paz Encina</w:t>
      </w:r>
      <w:r w:rsidDel="00000000" w:rsidR="00000000" w:rsidRPr="00000000">
        <w:rPr>
          <w:sz w:val="20"/>
          <w:szCs w:val="20"/>
          <w:rtl w:val="0"/>
        </w:rPr>
        <w:t xml:space="preserve">: “Os filmes que faço não terão muitos espectadores. Eles são mais pretensiosos. Quero que durem no tempo. Que se passem 20 anos, e que ainda se assista a 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Hamaca Paraguya </w:t>
      </w:r>
      <w:r w:rsidDel="00000000" w:rsidR="00000000" w:rsidRPr="00000000">
        <w:rPr>
          <w:sz w:val="20"/>
          <w:szCs w:val="20"/>
          <w:rtl w:val="0"/>
        </w:rPr>
        <w:t xml:space="preserve">(2006). Quero que meus filmes estejam no tempo”. </w:t>
      </w:r>
    </w:p>
    <w:p w:rsidR="00000000" w:rsidDel="00000000" w:rsidP="00000000" w:rsidRDefault="00000000" w:rsidRPr="00000000" w14:paraId="00000015">
      <w:pPr>
        <w:widowControl w:val="1"/>
        <w:spacing w:after="240" w:before="240"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Na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masterclass</w:t>
      </w:r>
      <w:r w:rsidDel="00000000" w:rsidR="00000000" w:rsidRPr="00000000">
        <w:rPr>
          <w:sz w:val="20"/>
          <w:szCs w:val="20"/>
          <w:rtl w:val="0"/>
        </w:rPr>
        <w:t xml:space="preserve"> que sucedeu a exibição de 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Exercícios de Memória </w:t>
      </w:r>
      <w:r w:rsidDel="00000000" w:rsidR="00000000" w:rsidRPr="00000000">
        <w:rPr>
          <w:sz w:val="20"/>
          <w:szCs w:val="20"/>
          <w:rtl w:val="0"/>
        </w:rPr>
        <w:t xml:space="preserve">(2024), Encina reclamou o cultivo da atenção e da presença - algo que conjura com suas imagens e sonoridades táteis - como antídoto à perda do desejo, inclusive do desejo pela memória. Com dois novos projetos - um documental e outro ficcional, o segundo após sua obra de estreia - Encina segue trazendo os traumas paraguaios para o presente, dispondo-os, com politicidade e poesia, a olhares insurretos.</w:t>
      </w:r>
    </w:p>
    <w:p w:rsidR="00000000" w:rsidDel="00000000" w:rsidP="00000000" w:rsidRDefault="00000000" w:rsidRPr="00000000" w14:paraId="00000016">
      <w:pPr>
        <w:widowControl w:val="1"/>
        <w:spacing w:after="240" w:before="240"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Neste sentido, a internacionalização, um dos principais pontos trazidos pelo Seminário Internacional, não é somente um meio de ampliar a presença do cinema latino-americano em certos espaços de mercado e visibilidade, mas uma possibilidade de aguçar a criatividade por meio do intercâmbio intelectual e artístico, que assinala diferentes obras que compõem a programação.</w:t>
      </w:r>
    </w:p>
    <w:p w:rsidR="00000000" w:rsidDel="00000000" w:rsidP="00000000" w:rsidRDefault="00000000" w:rsidRPr="00000000" w14:paraId="00000017">
      <w:pPr>
        <w:widowControl w:val="1"/>
        <w:spacing w:after="240" w:before="240"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No debate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O cinema latino-americano no mundo: que internacionalização queremos?</w:t>
      </w:r>
      <w:r w:rsidDel="00000000" w:rsidR="00000000" w:rsidRPr="00000000">
        <w:rPr>
          <w:sz w:val="20"/>
          <w:szCs w:val="20"/>
          <w:rtl w:val="0"/>
        </w:rPr>
        <w:t xml:space="preserve">, ocorrido em 24 de setembro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, Paulo de Carvalho</w:t>
      </w:r>
      <w:r w:rsidDel="00000000" w:rsidR="00000000" w:rsidRPr="00000000">
        <w:rPr>
          <w:sz w:val="20"/>
          <w:szCs w:val="20"/>
          <w:rtl w:val="0"/>
        </w:rPr>
        <w:t xml:space="preserve">, produtor e colaborador do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Brasil CineMundi, </w:t>
      </w:r>
      <w:r w:rsidDel="00000000" w:rsidR="00000000" w:rsidRPr="00000000">
        <w:rPr>
          <w:sz w:val="20"/>
          <w:szCs w:val="20"/>
          <w:rtl w:val="0"/>
        </w:rPr>
        <w:t xml:space="preserve">e os produtores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Diego Castillo</w:t>
      </w:r>
      <w:r w:rsidDel="00000000" w:rsidR="00000000" w:rsidRPr="00000000">
        <w:rPr>
          <w:sz w:val="20"/>
          <w:szCs w:val="20"/>
          <w:rtl w:val="0"/>
        </w:rPr>
        <w:t xml:space="preserve"> (Colômbia),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Ivette Liang</w:t>
      </w:r>
      <w:r w:rsidDel="00000000" w:rsidR="00000000" w:rsidRPr="00000000">
        <w:rPr>
          <w:sz w:val="20"/>
          <w:szCs w:val="20"/>
          <w:rtl w:val="0"/>
        </w:rPr>
        <w:t xml:space="preserve"> (Cuba, Colômbia) e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Julia Alves</w:t>
      </w:r>
      <w:r w:rsidDel="00000000" w:rsidR="00000000" w:rsidRPr="00000000">
        <w:rPr>
          <w:sz w:val="20"/>
          <w:szCs w:val="20"/>
          <w:rtl w:val="0"/>
        </w:rPr>
        <w:t xml:space="preserve"> (Brasil), assim como a crítica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Monica Delgado</w:t>
      </w:r>
      <w:r w:rsidDel="00000000" w:rsidR="00000000" w:rsidRPr="00000000">
        <w:rPr>
          <w:sz w:val="20"/>
          <w:szCs w:val="20"/>
          <w:rtl w:val="0"/>
        </w:rPr>
        <w:t xml:space="preserve"> (Peru), corroboram a importância de se desbravar rotas alternativas de produção e circulação dos filmes, mais atentas à realidade material e vocações sensíveis de cada obra. </w:t>
      </w:r>
    </w:p>
    <w:p w:rsidR="00000000" w:rsidDel="00000000" w:rsidP="00000000" w:rsidRDefault="00000000" w:rsidRPr="00000000" w14:paraId="00000018">
      <w:pPr>
        <w:widowControl w:val="1"/>
        <w:spacing w:after="240" w:before="240"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Como argumentou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Ivette Liang</w:t>
      </w:r>
      <w:r w:rsidDel="00000000" w:rsidR="00000000" w:rsidRPr="00000000">
        <w:rPr>
          <w:sz w:val="20"/>
          <w:szCs w:val="20"/>
          <w:rtl w:val="0"/>
        </w:rPr>
        <w:t xml:space="preserve">, ampliar e diversificar possibilidades de co-produção entre esses territórios latino-americanos, sobretudo, implica expandir uma certa cinematografia para outros países que poderão, talvez mais do que a Europa, saber acolher proposições formais, estéticas e políticas concebidas desde a realidade concreta do Sul Global. “Compartilhamos cultura, idioma, o portunhol, uma história que nos une e nos instiga a tentar chegar a essas audiências”.</w:t>
      </w:r>
    </w:p>
    <w:p w:rsidR="00000000" w:rsidDel="00000000" w:rsidP="00000000" w:rsidRDefault="00000000" w:rsidRPr="00000000" w14:paraId="00000019">
      <w:pPr>
        <w:widowControl w:val="1"/>
        <w:spacing w:after="240" w:before="240"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Tais urgências e inquietações retornaram no debate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Documentário em circulação: mercados, festivais e novas redes.</w:t>
      </w:r>
      <w:r w:rsidDel="00000000" w:rsidR="00000000" w:rsidRPr="00000000">
        <w:rPr>
          <w:sz w:val="20"/>
          <w:szCs w:val="20"/>
          <w:rtl w:val="0"/>
        </w:rPr>
        <w:t xml:space="preserve"> Sob mediação de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Ivan Melo</w:t>
      </w:r>
      <w:r w:rsidDel="00000000" w:rsidR="00000000" w:rsidRPr="00000000">
        <w:rPr>
          <w:sz w:val="20"/>
          <w:szCs w:val="20"/>
          <w:rtl w:val="0"/>
        </w:rPr>
        <w:t xml:space="preserve">,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Luiz González Zaffaroni</w:t>
      </w:r>
      <w:r w:rsidDel="00000000" w:rsidR="00000000" w:rsidRPr="00000000">
        <w:rPr>
          <w:sz w:val="20"/>
          <w:szCs w:val="20"/>
          <w:rtl w:val="0"/>
        </w:rPr>
        <w:t xml:space="preserve">, diretor executivo do DOCSP, o documentarista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Marcos Pimentel</w:t>
      </w:r>
      <w:r w:rsidDel="00000000" w:rsidR="00000000" w:rsidRPr="00000000">
        <w:rPr>
          <w:sz w:val="20"/>
          <w:szCs w:val="20"/>
          <w:rtl w:val="0"/>
        </w:rPr>
        <w:t xml:space="preserve">, a diretora executiva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Paola Castillo Villagrán</w:t>
      </w:r>
      <w:r w:rsidDel="00000000" w:rsidR="00000000" w:rsidRPr="00000000">
        <w:rPr>
          <w:sz w:val="20"/>
          <w:szCs w:val="20"/>
          <w:rtl w:val="0"/>
        </w:rPr>
        <w:t xml:space="preserve"> e o diretor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Walter Tiepelmann</w:t>
      </w:r>
      <w:r w:rsidDel="00000000" w:rsidR="00000000" w:rsidRPr="00000000">
        <w:rPr>
          <w:sz w:val="20"/>
          <w:szCs w:val="20"/>
          <w:rtl w:val="0"/>
        </w:rPr>
        <w:t xml:space="preserve">, do FICBA - International Documentary Film Festival, discutiram as especificidades de outras janelas de exibição a partir do recorte do cinema documental - campo que talvez demande lógicas específicas não só de distribuição, mas de análise, contabilização e dimensionamento de seus impactos sobre públicos muito esparsos e diversos. “Vemos uma parte muito pequena de um espectro maior de divulgação e circulação dos filmes”, comenta Villagrán. </w:t>
      </w:r>
    </w:p>
    <w:p w:rsidR="00000000" w:rsidDel="00000000" w:rsidP="00000000" w:rsidRDefault="00000000" w:rsidRPr="00000000" w14:paraId="0000001A">
      <w:pPr>
        <w:widowControl w:val="1"/>
        <w:spacing w:after="240" w:before="240"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 para além dos festivais? Tiepelmann constatou que muitos filmes não encontram sobrevida, algo que se tem que assumir. Em tempos de crise da disposição para a atenção, como capturar miradas dispersas, que agravam um cenário institucional e econômico já ardiloso? Como recriar proximidades com audiências dormentes? "É preciso um eletrochoque para não encontrarmos alguns cadáveres”. </w:t>
      </w:r>
    </w:p>
    <w:p w:rsidR="00000000" w:rsidDel="00000000" w:rsidP="00000000" w:rsidRDefault="00000000" w:rsidRPr="00000000" w14:paraId="0000001B">
      <w:pPr>
        <w:widowControl w:val="1"/>
        <w:spacing w:after="240" w:before="240" w:line="276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Cinemas do futuro </w:t>
      </w:r>
    </w:p>
    <w:p w:rsidR="00000000" w:rsidDel="00000000" w:rsidP="00000000" w:rsidRDefault="00000000" w:rsidRPr="00000000" w14:paraId="0000001C">
      <w:pPr>
        <w:widowControl w:val="1"/>
        <w:spacing w:after="150" w:before="150"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Nesse sentido, a mesa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Além dos fundos: novos ecossistemas de financiamento para o cinema independente </w:t>
      </w:r>
      <w:r w:rsidDel="00000000" w:rsidR="00000000" w:rsidRPr="00000000">
        <w:rPr>
          <w:sz w:val="20"/>
          <w:szCs w:val="20"/>
          <w:rtl w:val="0"/>
        </w:rPr>
        <w:t xml:space="preserve">jogou luz na urgência de pensar no ecossistema audiovisual em suas diferentes - e complementares - instâncias, não somente no eixo da produção: é preciso refletir sobre as necessidades de investimento em formação, distribuição, exibição e preservação - esta última, inarredável em um país, como o Brasil, que enfrenta desafios históricos na manutenção de sua memória cinematográfica. “Uma arquitetura de financiamento tem que ser pensada de diversas formas e com inventividade”, provocou a professora e pesquisadora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Lia Bahia</w:t>
      </w:r>
      <w:r w:rsidDel="00000000" w:rsidR="00000000" w:rsidRPr="00000000">
        <w:rPr>
          <w:sz w:val="20"/>
          <w:szCs w:val="20"/>
          <w:rtl w:val="0"/>
        </w:rPr>
        <w:t xml:space="preserve">. </w:t>
      </w:r>
    </w:p>
    <w:p w:rsidR="00000000" w:rsidDel="00000000" w:rsidP="00000000" w:rsidRDefault="00000000" w:rsidRPr="00000000" w14:paraId="0000001D">
      <w:pPr>
        <w:widowControl w:val="1"/>
        <w:spacing w:after="240" w:before="240"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Na discussão sobre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Coprodução internacional: entre parceria, financiamento e criação,  </w:t>
      </w:r>
      <w:r w:rsidDel="00000000" w:rsidR="00000000" w:rsidRPr="00000000">
        <w:rPr>
          <w:sz w:val="20"/>
          <w:szCs w:val="20"/>
          <w:rtl w:val="0"/>
        </w:rPr>
        <w:t xml:space="preserve">complexificou-se os caminhos para ampliar as conexões e parcerias dentro da própria América Latina.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Lei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González</w:t>
      </w:r>
      <w:r w:rsidDel="00000000" w:rsidR="00000000" w:rsidRPr="00000000">
        <w:rPr>
          <w:sz w:val="20"/>
          <w:szCs w:val="20"/>
          <w:rtl w:val="0"/>
        </w:rPr>
        <w:t xml:space="preserve">, produtora da Media Jibara, trouxe o exemplo da República Dominicana, cuja indústria audiovisual é quase inteiramente sustentada por meio de incentivos fiscais locais. Contudo, ela revelou que os o país já está trabalhando para abrir mais as fronteiras. “Essa maneira de trabalhar juntos, de criar comunidade e de sair da insularidade é fundamental”.  </w:t>
      </w:r>
    </w:p>
    <w:p w:rsidR="00000000" w:rsidDel="00000000" w:rsidP="00000000" w:rsidRDefault="00000000" w:rsidRPr="00000000" w14:paraId="0000001E">
      <w:pPr>
        <w:widowControl w:val="1"/>
        <w:spacing w:after="150" w:before="150"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De certa forma, González antecipa uma possível resposta à indagação inicial de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Renata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Pelizon</w:t>
      </w:r>
      <w:r w:rsidDel="00000000" w:rsidR="00000000" w:rsidRPr="00000000">
        <w:rPr>
          <w:sz w:val="20"/>
          <w:szCs w:val="20"/>
          <w:rtl w:val="0"/>
        </w:rPr>
        <w:t xml:space="preserve">, Secretária de Financiamento Adjunta da ANCINE: por que coproduzir? “Para mim também tem a ver com o aspecto humano, e também com o perfil da produtora, com os sócios da produtora, é preciso ter certo pendor para entrar em contato com outras culturas”.</w:t>
      </w:r>
    </w:p>
    <w:p w:rsidR="00000000" w:rsidDel="00000000" w:rsidP="00000000" w:rsidRDefault="00000000" w:rsidRPr="00000000" w14:paraId="0000001F">
      <w:pPr>
        <w:widowControl w:val="1"/>
        <w:spacing w:after="150" w:before="150"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Segundo Pelizon, o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plano de metas da Ancine</w:t>
      </w:r>
      <w:r w:rsidDel="00000000" w:rsidR="00000000" w:rsidRPr="00000000">
        <w:rPr>
          <w:sz w:val="20"/>
          <w:szCs w:val="20"/>
          <w:rtl w:val="0"/>
        </w:rPr>
        <w:t xml:space="preserve"> para o audiovisual, que começa a valer ainda em 2026, prioriza, justamente, a internacionalização por meio de negociações de acordos de coprodução que promovam modelos de negócios mais flexíveis e condições jurídicas favoráveis. Ela revelou, ainda, duas novidades: um novo acordo com a França, que já é um dos maiores parceiros do Brasil, que engloba uma nova cooperação para televisão, recém aprovada no Congresso Nacional. Pelizon mencionou, ainda, um inédito acordo entre Brasil e China, a ser promulgado pelo Poder Executivo, e outros esforços para ampliar a gama de convênios com países como Turquia, Líbano, Geórgia e México, além de estreitar laços mais tradicionais com Portugal, Argentina e Uruguai. </w:t>
      </w:r>
    </w:p>
    <w:p w:rsidR="00000000" w:rsidDel="00000000" w:rsidP="00000000" w:rsidRDefault="00000000" w:rsidRPr="00000000" w14:paraId="00000020">
      <w:pPr>
        <w:widowControl w:val="1"/>
        <w:spacing w:after="150" w:before="150"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Em breve, o comitê gestor do Fundo Setorial do Audiovisual deverá lançar novo edital com 50 milhões de reais para coproduções, com ressalvas sobre os desafios, concretos, em relação à previsibilidade de tais mecanismos, um antigo e persistente calcanhar de Aquiles da Ancine. </w:t>
      </w:r>
    </w:p>
    <w:p w:rsidR="00000000" w:rsidDel="00000000" w:rsidP="00000000" w:rsidRDefault="00000000" w:rsidRPr="00000000" w14:paraId="00000021">
      <w:pPr>
        <w:widowControl w:val="1"/>
        <w:spacing w:after="240" w:before="240"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Além da internacionalização, a atuação de mulheres que, mesmo em meio a desafios, sobressaem em seus respectivos campos de atuação no audiovisual brasileiro e latino-americano foram o mote e o motor das duas rodas de conversa do Seminário Internacional. Esses debates foram uma oportunidade única para a troca de experiências sobre autonomia feminina, trânsito entre funções e ampliação dos espaços de criação e decisão. A partir destes encontros, intitulados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Mulheres no Audiovisual</w:t>
      </w:r>
      <w:r w:rsidDel="00000000" w:rsidR="00000000" w:rsidRPr="00000000">
        <w:rPr>
          <w:sz w:val="20"/>
          <w:szCs w:val="20"/>
          <w:rtl w:val="0"/>
        </w:rPr>
        <w:t xml:space="preserve">, o Seminário cristaliza o compromisso do programa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Cinema Sem Fronteiras</w:t>
      </w:r>
      <w:r w:rsidDel="00000000" w:rsidR="00000000" w:rsidRPr="00000000">
        <w:rPr>
          <w:sz w:val="20"/>
          <w:szCs w:val="20"/>
          <w:rtl w:val="0"/>
        </w:rPr>
        <w:t xml:space="preserve">  com a equidade e justiça de gênero no setor.  </w:t>
      </w:r>
    </w:p>
    <w:p w:rsidR="00000000" w:rsidDel="00000000" w:rsidP="00000000" w:rsidRDefault="00000000" w:rsidRPr="00000000" w14:paraId="00000022">
      <w:pPr>
        <w:widowControl w:val="1"/>
        <w:spacing w:after="150" w:before="150"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Com o tema “Trajetórias, escolhas e conquistas de espaços”, a primeira mesa reuniu, no dia 24 de setembro,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Sara Silveira</w:t>
      </w:r>
      <w:r w:rsidDel="00000000" w:rsidR="00000000" w:rsidRPr="00000000">
        <w:rPr>
          <w:sz w:val="20"/>
          <w:szCs w:val="20"/>
          <w:rtl w:val="0"/>
        </w:rPr>
        <w:t xml:space="preserve">, uma das mais importantes produtoras do nosso país;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Tania Anaya</w:t>
      </w:r>
      <w:r w:rsidDel="00000000" w:rsidR="00000000" w:rsidRPr="00000000">
        <w:rPr>
          <w:sz w:val="20"/>
          <w:szCs w:val="20"/>
          <w:rtl w:val="0"/>
        </w:rPr>
        <w:t xml:space="preserve">, a primeira mulher a dirigir um longa-metragem de animação em Minas Gerais, com 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Nimuendajú </w:t>
      </w:r>
      <w:r w:rsidDel="00000000" w:rsidR="00000000" w:rsidRPr="00000000">
        <w:rPr>
          <w:sz w:val="20"/>
          <w:szCs w:val="20"/>
          <w:rtl w:val="0"/>
        </w:rPr>
        <w:t xml:space="preserve">(2025);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Cíntia Domit Bittar</w:t>
      </w:r>
      <w:r w:rsidDel="00000000" w:rsidR="00000000" w:rsidRPr="00000000">
        <w:rPr>
          <w:sz w:val="20"/>
          <w:szCs w:val="20"/>
          <w:rtl w:val="0"/>
        </w:rPr>
        <w:t xml:space="preserve">, que, com seu primeiro longa, 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Virtuosas </w:t>
      </w:r>
      <w:r w:rsidDel="00000000" w:rsidR="00000000" w:rsidRPr="00000000">
        <w:rPr>
          <w:sz w:val="20"/>
          <w:szCs w:val="20"/>
          <w:rtl w:val="0"/>
        </w:rPr>
        <w:t xml:space="preserve">(2026), na programação da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Mostra Vertentes</w:t>
      </w:r>
      <w:r w:rsidDel="00000000" w:rsidR="00000000" w:rsidRPr="00000000">
        <w:rPr>
          <w:sz w:val="20"/>
          <w:szCs w:val="20"/>
          <w:rtl w:val="0"/>
        </w:rPr>
        <w:t xml:space="preserve">, se afirma como uma das principais promessas do horror social contemporâneo; e a atriz e diretora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Bruna Linzmeyer</w:t>
      </w:r>
      <w:r w:rsidDel="00000000" w:rsidR="00000000" w:rsidRPr="00000000">
        <w:rPr>
          <w:sz w:val="20"/>
          <w:szCs w:val="20"/>
          <w:rtl w:val="0"/>
        </w:rPr>
        <w:t xml:space="preserve">, que viveu sua primeira grande vilã na distopia fundamentalista de Bittar. Navegando entre diferentes funções, as participantes alertaram para a importância de se construir estruturas materiais e legais para garantir a permanência de mulheres no mercado de trabalho.</w:t>
      </w:r>
    </w:p>
    <w:p w:rsidR="00000000" w:rsidDel="00000000" w:rsidP="00000000" w:rsidRDefault="00000000" w:rsidRPr="00000000" w14:paraId="00000023">
      <w:pPr>
        <w:widowControl w:val="1"/>
        <w:spacing w:after="240" w:before="240"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Já no dia 26, a mesa “Novas perspectivas, novas relações, novos caminhos” articulou as experiências em 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sets </w:t>
      </w:r>
      <w:r w:rsidDel="00000000" w:rsidR="00000000" w:rsidRPr="00000000">
        <w:rPr>
          <w:sz w:val="20"/>
          <w:szCs w:val="20"/>
          <w:rtl w:val="0"/>
        </w:rPr>
        <w:t xml:space="preserve">de quatro realizadoras que ousam forjar outras lógicas e dinâmicas de trabalho, mais horizontais, dialógicas e colaborativas. Defendendo exercícios de escuta,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Anita Rocha da Silveira</w:t>
      </w:r>
      <w:r w:rsidDel="00000000" w:rsidR="00000000" w:rsidRPr="00000000">
        <w:rPr>
          <w:sz w:val="20"/>
          <w:szCs w:val="20"/>
          <w:rtl w:val="0"/>
        </w:rPr>
        <w:t xml:space="preserve">,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Denise Vieira</w:t>
      </w:r>
      <w:r w:rsidDel="00000000" w:rsidR="00000000" w:rsidRPr="00000000">
        <w:rPr>
          <w:sz w:val="20"/>
          <w:szCs w:val="20"/>
          <w:rtl w:val="0"/>
        </w:rPr>
        <w:t xml:space="preserve">,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Cíntia Lima</w:t>
      </w:r>
      <w:r w:rsidDel="00000000" w:rsidR="00000000" w:rsidRPr="00000000">
        <w:rPr>
          <w:sz w:val="20"/>
          <w:szCs w:val="20"/>
          <w:rtl w:val="0"/>
        </w:rPr>
        <w:t xml:space="preserve">,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Leandra Leal</w:t>
      </w:r>
      <w:r w:rsidDel="00000000" w:rsidR="00000000" w:rsidRPr="00000000">
        <w:rPr>
          <w:sz w:val="20"/>
          <w:szCs w:val="20"/>
          <w:rtl w:val="0"/>
        </w:rPr>
        <w:t xml:space="preserve"> denunciaram estruturas hierárquicas e abusivas, asseverando que o enfrentamento a modos de produção dominantes é um gesto intimamente vinculado às possibilidades de se elaborar estéticas, narrativas e imagens que deslocam percepções acomodadas. </w:t>
      </w:r>
    </w:p>
    <w:p w:rsidR="00000000" w:rsidDel="00000000" w:rsidP="00000000" w:rsidRDefault="00000000" w:rsidRPr="00000000" w14:paraId="00000024">
      <w:pPr>
        <w:widowControl w:val="1"/>
        <w:spacing w:after="240" w:before="240"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Para além das rodas de conversa, o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protagonismo feminino reverberou em toda a programação da 20ª CineBH</w:t>
      </w:r>
      <w:r w:rsidDel="00000000" w:rsidR="00000000" w:rsidRPr="00000000">
        <w:rPr>
          <w:sz w:val="20"/>
          <w:szCs w:val="20"/>
          <w:rtl w:val="0"/>
        </w:rPr>
        <w:t xml:space="preserve">. O festival traz à capital mineira as vozes e miradas de cineastas emergentes e insurgentes da América Latina, como as chilenas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Rócio Barbenza</w:t>
      </w:r>
      <w:r w:rsidDel="00000000" w:rsidR="00000000" w:rsidRPr="00000000">
        <w:rPr>
          <w:sz w:val="20"/>
          <w:szCs w:val="20"/>
          <w:rtl w:val="0"/>
        </w:rPr>
        <w:t xml:space="preserve"> (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Deserto Vértigo</w:t>
      </w:r>
      <w:r w:rsidDel="00000000" w:rsidR="00000000" w:rsidRPr="00000000">
        <w:rPr>
          <w:sz w:val="20"/>
          <w:szCs w:val="20"/>
          <w:rtl w:val="0"/>
        </w:rPr>
        <w:t xml:space="preserve">) e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Karin Cuyul </w:t>
      </w:r>
      <w:r w:rsidDel="00000000" w:rsidR="00000000" w:rsidRPr="00000000">
        <w:rPr>
          <w:sz w:val="20"/>
          <w:szCs w:val="20"/>
          <w:rtl w:val="0"/>
        </w:rPr>
        <w:t xml:space="preserve">(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La vida que vendrá</w:t>
      </w:r>
      <w:r w:rsidDel="00000000" w:rsidR="00000000" w:rsidRPr="00000000">
        <w:rPr>
          <w:sz w:val="20"/>
          <w:szCs w:val="20"/>
          <w:rtl w:val="0"/>
        </w:rPr>
        <w:t xml:space="preserve">), as mexicanas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Yamel Thompson</w:t>
      </w:r>
      <w:r w:rsidDel="00000000" w:rsidR="00000000" w:rsidRPr="00000000">
        <w:rPr>
          <w:sz w:val="20"/>
          <w:szCs w:val="20"/>
          <w:rtl w:val="0"/>
        </w:rPr>
        <w:t xml:space="preserve"> (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Jankee</w:t>
      </w:r>
      <w:r w:rsidDel="00000000" w:rsidR="00000000" w:rsidRPr="00000000">
        <w:rPr>
          <w:sz w:val="20"/>
          <w:szCs w:val="20"/>
          <w:rtl w:val="0"/>
        </w:rPr>
        <w:t xml:space="preserve">) e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Tania Hernández Velasco</w:t>
      </w:r>
      <w:r w:rsidDel="00000000" w:rsidR="00000000" w:rsidRPr="00000000">
        <w:rPr>
          <w:sz w:val="20"/>
          <w:szCs w:val="20"/>
          <w:rtl w:val="0"/>
        </w:rPr>
        <w:t xml:space="preserve"> (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Nuestro Cuerpo es una Estrella que se Expande</w:t>
      </w:r>
      <w:r w:rsidDel="00000000" w:rsidR="00000000" w:rsidRPr="00000000">
        <w:rPr>
          <w:sz w:val="20"/>
          <w:szCs w:val="20"/>
          <w:rtl w:val="0"/>
        </w:rPr>
        <w:t xml:space="preserve">, codirigido pelo artista trans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Semillites Hernández Velasco</w:t>
      </w:r>
      <w:r w:rsidDel="00000000" w:rsidR="00000000" w:rsidRPr="00000000">
        <w:rPr>
          <w:sz w:val="20"/>
          <w:szCs w:val="20"/>
          <w:rtl w:val="0"/>
        </w:rPr>
        <w:t xml:space="preserve">), a cubana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Vanessa Batista</w:t>
      </w:r>
      <w:r w:rsidDel="00000000" w:rsidR="00000000" w:rsidRPr="00000000">
        <w:rPr>
          <w:sz w:val="20"/>
          <w:szCs w:val="20"/>
          <w:rtl w:val="0"/>
        </w:rPr>
        <w:t xml:space="preserve"> (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Calle Cuba</w:t>
      </w:r>
      <w:r w:rsidDel="00000000" w:rsidR="00000000" w:rsidRPr="00000000">
        <w:rPr>
          <w:sz w:val="20"/>
          <w:szCs w:val="20"/>
          <w:rtl w:val="0"/>
        </w:rPr>
        <w:t xml:space="preserve">) e (e a argentina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Sol Iglesias SK</w:t>
      </w:r>
      <w:r w:rsidDel="00000000" w:rsidR="00000000" w:rsidRPr="00000000">
        <w:rPr>
          <w:sz w:val="20"/>
          <w:szCs w:val="20"/>
          <w:rtl w:val="0"/>
        </w:rPr>
        <w:t xml:space="preserve"> (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Los Nadadores</w:t>
      </w:r>
      <w:r w:rsidDel="00000000" w:rsidR="00000000" w:rsidRPr="00000000">
        <w:rPr>
          <w:sz w:val="20"/>
          <w:szCs w:val="20"/>
          <w:rtl w:val="0"/>
        </w:rPr>
        <w:t xml:space="preserve">).</w:t>
      </w:r>
    </w:p>
    <w:p w:rsidR="00000000" w:rsidDel="00000000" w:rsidP="00000000" w:rsidRDefault="00000000" w:rsidRPr="00000000" w14:paraId="00000025">
      <w:pPr>
        <w:widowControl w:val="1"/>
        <w:spacing w:after="240" w:before="240"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 20ª CineBH também acolheu as delicadezas urbanas de 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Ana, en passant </w:t>
      </w:r>
      <w:r w:rsidDel="00000000" w:rsidR="00000000" w:rsidRPr="00000000">
        <w:rPr>
          <w:sz w:val="20"/>
          <w:szCs w:val="20"/>
          <w:rtl w:val="0"/>
        </w:rPr>
        <w:t xml:space="preserve">(2026), de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Fernanda Salgado</w:t>
      </w:r>
      <w:r w:rsidDel="00000000" w:rsidR="00000000" w:rsidRPr="00000000">
        <w:rPr>
          <w:sz w:val="20"/>
          <w:szCs w:val="20"/>
          <w:rtl w:val="0"/>
        </w:rPr>
        <w:t xml:space="preserve">, o segundo longa de animação dirigido por uma mulher em Minas Gerais, e o primeiro por uma mulher negra; e os desejos da renomada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Glória Pires, </w:t>
      </w:r>
      <w:r w:rsidDel="00000000" w:rsidR="00000000" w:rsidRPr="00000000">
        <w:rPr>
          <w:sz w:val="20"/>
          <w:szCs w:val="20"/>
          <w:rtl w:val="0"/>
        </w:rPr>
        <w:t xml:space="preserve">à frente e pela primeira vez atrás das câmeras com a comédia romântica 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Sexa </w:t>
      </w:r>
      <w:r w:rsidDel="00000000" w:rsidR="00000000" w:rsidRPr="00000000">
        <w:rPr>
          <w:sz w:val="20"/>
          <w:szCs w:val="20"/>
          <w:rtl w:val="0"/>
        </w:rPr>
        <w:t xml:space="preserve">(2025). Com essa pluralidade de vivências e proposições, pretende-se afirmar a vitalidade, a mutabilidade e, portanto, o potencial provocativo da participação (e permanência) das mulheres na construção de territórios audiovisuais mais emancipatórios e diversos. </w:t>
      </w:r>
    </w:p>
    <w:p w:rsidR="00000000" w:rsidDel="00000000" w:rsidP="00000000" w:rsidRDefault="00000000" w:rsidRPr="00000000" w14:paraId="00000026">
      <w:pPr>
        <w:widowControl w:val="1"/>
        <w:spacing w:after="240" w:before="240" w:line="276" w:lineRule="auto"/>
        <w:jc w:val="both"/>
        <w:rPr>
          <w:sz w:val="28"/>
          <w:szCs w:val="28"/>
        </w:rPr>
      </w:pPr>
      <w:r w:rsidDel="00000000" w:rsidR="00000000" w:rsidRPr="00000000">
        <w:rPr>
          <w:sz w:val="20"/>
          <w:szCs w:val="20"/>
          <w:rtl w:val="0"/>
        </w:rPr>
        <w:t xml:space="preserve">De maneira a perenizar o legado desta e das demais edições da CineBH, foram lançados, ao final do evento, os livros “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Territórios do cinema: 20 anos CineBH</w:t>
      </w:r>
      <w:r w:rsidDel="00000000" w:rsidR="00000000" w:rsidRPr="00000000">
        <w:rPr>
          <w:sz w:val="20"/>
          <w:szCs w:val="20"/>
          <w:rtl w:val="0"/>
        </w:rPr>
        <w:t xml:space="preserve">”, organizado por Cleber Eduardo, e “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O cinema brasileiro no mundo: 17 anos Brasil CineMundi</w:t>
      </w:r>
      <w:r w:rsidDel="00000000" w:rsidR="00000000" w:rsidRPr="00000000">
        <w:rPr>
          <w:sz w:val="20"/>
          <w:szCs w:val="20"/>
          <w:rtl w:val="0"/>
        </w:rPr>
        <w:t xml:space="preserve">”, organizado por Pedro Butcher e Lia Bahia, publicações que trazem contribuições autores e autoras convidados que, em seus campos de atuação, refletem sob uma perspectiva histórica, conceitual e propositiva as veias e veredas abertas aos cinemas da América Latina, algo a cada ano mais central na CineBH.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widowControl w:val="1"/>
        <w:spacing w:after="150" w:before="150" w:line="276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***</w:t>
      </w:r>
    </w:p>
    <w:p w:rsidR="00000000" w:rsidDel="00000000" w:rsidP="00000000" w:rsidRDefault="00000000" w:rsidRPr="00000000" w14:paraId="00000028">
      <w:pPr>
        <w:widowControl w:val="1"/>
        <w:spacing w:after="100" w:before="100" w:line="276" w:lineRule="auto"/>
        <w:jc w:val="both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A 20ª CineBH – Mostra Internacional de Cinema de Belo Horizonte e o 17º Brasil CineMundi </w:t>
      </w:r>
      <w:r w:rsidDel="00000000" w:rsidR="00000000" w:rsidRPr="00000000">
        <w:rPr>
          <w:sz w:val="20"/>
          <w:szCs w:val="20"/>
          <w:rtl w:val="0"/>
        </w:rPr>
        <w:t xml:space="preserve">integram o Cinema sem Fronteiras 2026 – programa internacional de audiovisual idealizado pela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Universo Produção</w:t>
      </w:r>
      <w:r w:rsidDel="00000000" w:rsidR="00000000" w:rsidRPr="00000000">
        <w:rPr>
          <w:sz w:val="20"/>
          <w:szCs w:val="20"/>
          <w:rtl w:val="0"/>
        </w:rPr>
        <w:t xml:space="preserve"> e que reúne também a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Mostra de Cinema de Tiradentes </w:t>
      </w:r>
      <w:r w:rsidDel="00000000" w:rsidR="00000000" w:rsidRPr="00000000">
        <w:rPr>
          <w:sz w:val="20"/>
          <w:szCs w:val="20"/>
          <w:rtl w:val="0"/>
        </w:rPr>
        <w:t xml:space="preserve">(centrada na produção contemporânea, em janeiro) e a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CineOP – Mostra de Cinema de Ouro Preto </w:t>
      </w:r>
      <w:r w:rsidDel="00000000" w:rsidR="00000000" w:rsidRPr="00000000">
        <w:rPr>
          <w:sz w:val="20"/>
          <w:szCs w:val="20"/>
          <w:rtl w:val="0"/>
        </w:rPr>
        <w:t xml:space="preserve">(que difunde o audiovisual como patrimônio e ferramenta de educação, em junho).</w:t>
      </w:r>
    </w:p>
    <w:p w:rsidR="00000000" w:rsidDel="00000000" w:rsidP="00000000" w:rsidRDefault="00000000" w:rsidRPr="00000000" w14:paraId="00000029">
      <w:pPr>
        <w:widowControl w:val="1"/>
        <w:spacing w:after="100" w:before="100"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***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SERVIÇO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20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  <w:rtl w:val="0"/>
        </w:rPr>
        <w:t xml:space="preserve">a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CINEBH - MOSTRA INTERNACIONAL DE CINEMA DE BELO HORIZONTE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17º BRASIL CINEMUNDI – ENCONTRO INTERNACIONAL DE COPRODUÇÃO 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22 a 27 de setembro de 2026 | PROGRAMAÇÃO GRATUITA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Fundação Clóvis Salgado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(Cine Humberto Mauro, Sala Juvenal Dias, Teatro João Ceschiatti e Jardim Interno),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Cine Theatro Brasil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(Grande-Teatro, Teatro de Câmara, Galerias 5º e 6º andar, Terraço),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Cine Belas Artes, Sala de Cinema Minas Tênis Clube, Cine Santa Tereza, Teatro Sesiminas, Casa da Mostra e Praça da Liberdade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LEI FEDERAL DE INCENTIVO À CULTURA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ESTE PROJETO É REALIZADO COM RECURSOS DA LEI MUNICIPAL DE INCENTIVO À CULTURA DE BELO HORIZONTE 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0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Patrocínio Master: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PETROBRAS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Patrocínio: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REDE MATER DEI DE SAÚDE</w:t>
      </w:r>
    </w:p>
    <w:p w:rsidR="00000000" w:rsidDel="00000000" w:rsidP="00000000" w:rsidRDefault="00000000" w:rsidRPr="00000000" w14:paraId="00000035">
      <w:pPr>
        <w:spacing w:line="340" w:lineRule="auto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Parceria: </w:t>
      </w: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MINISTÉRIO PÚBLICO DE MINAS GERAIS, PREFEITURA DE BELO HORIZONTE ATRAVÉS DA SECRETARIA MUNICIPAL DE CULTURA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line="340" w:lineRule="auto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Apoio: </w:t>
      </w: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CASA DA MOSTRA, CTAV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line="340" w:lineRule="auto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Corealização:</w:t>
      </w: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 INSTITUTO UNIVERSO CULTURAL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line="340" w:lineRule="auto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Idealização e Realização: </w:t>
      </w: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UNIVERSO PRODUÇÃO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340" w:lineRule="auto"/>
        <w:rPr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MINISTÉRIO DA CULTURA </w:t>
      </w:r>
    </w:p>
    <w:p w:rsidR="00000000" w:rsidDel="00000000" w:rsidP="00000000" w:rsidRDefault="00000000" w:rsidRPr="00000000" w14:paraId="0000003A">
      <w:pPr>
        <w:shd w:fill="ffffff" w:val="clear"/>
        <w:spacing w:line="2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***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8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3f6797"/>
          <w:sz w:val="20"/>
          <w:szCs w:val="20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nformações pelo telefone: (31) 3282-2366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No Instagram: </w:t>
      </w:r>
      <w:hyperlink r:id="rId7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ff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@universoproducao</w:t>
        </w:r>
      </w:hyperlink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No Youtube: </w:t>
      </w:r>
      <w:hyperlink r:id="rId8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ff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Universo Produção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No Twitter: </w:t>
      </w:r>
      <w:hyperlink r:id="rId9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ff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@universoprod</w:t>
        </w:r>
      </w:hyperlink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No Facebook: </w:t>
      </w:r>
      <w:hyperlink r:id="rId10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ff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brasilcinemundi</w:t>
        </w:r>
      </w:hyperlink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/</w:t>
      </w:r>
      <w:hyperlink r:id="rId11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ff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cinebh</w:t>
        </w:r>
      </w:hyperlink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/ </w:t>
      </w:r>
      <w:hyperlink r:id="rId12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ff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universoproducao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No LinkedIn: </w:t>
      </w:r>
      <w:hyperlink r:id="rId13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ff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universo-produção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Site oficial do evento:  </w:t>
      </w:r>
      <w:hyperlink r:id="rId14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ff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www.cinebh.com.br</w:t>
        </w:r>
      </w:hyperlink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ff"/>
          <w:sz w:val="20"/>
          <w:szCs w:val="20"/>
          <w:u w:val="singl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hd w:fill="ffffff" w:val="clear"/>
        <w:spacing w:line="10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hd w:fill="ffffff" w:val="clear"/>
        <w:spacing w:line="10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150" w:line="276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ff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highlight w:val="yellow"/>
          <w:u w:val="none"/>
          <w:vertAlign w:val="baseline"/>
          <w:rtl w:val="0"/>
        </w:rPr>
        <w:t xml:space="preserve">Link para fotos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|</w:t>
      </w:r>
      <w:hyperlink r:id="rId15">
        <w:r w:rsidDel="00000000" w:rsidR="00000000" w:rsidRPr="00000000">
          <w:rPr>
            <w:rFonts w:ascii="Calibri" w:cs="Calibri" w:eastAsia="Calibri" w:hAnsi="Calibri"/>
            <w:b w:val="1"/>
            <w:bCs w:val="1"/>
            <w:i w:val="0"/>
            <w:iCs w:val="0"/>
            <w:smallCaps w:val="0"/>
            <w:strike w:val="0"/>
            <w:color w:val="0000ff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https://www.flickr.com/photos/universoproducao/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a" w:space="0" w:sz="4" w:val="single"/>
          <w:right w:space="0" w:sz="0" w:val="nil"/>
          <w:between w:space="0" w:sz="0" w:val="nil"/>
        </w:pBdr>
        <w:shd w:fill="ffffff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ASSESSORIA DE IMPRENSA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8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Universo Produção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  (31) 3282.2366 -</w:t>
      </w:r>
      <w:hyperlink r:id="rId16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ff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imprensa@universoproducao.com.br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Jozane Faleiro - (31) 992046367 - jozane@luzcomunicacao.com.br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Wandra Araújo - (31) 999645007 - imprensa@luzcomunicacao.com.br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Eliz Ferreira - (11) 991102442 - </w:t>
      </w:r>
      <w:hyperlink r:id="rId17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ff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eliz@atticomunicacao.com.br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Valéria Blanco - (11) 991050441 - atticomunicacao1@gmail.com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center" w:leader="none" w:pos="4419"/>
          <w:tab w:val="right" w:leader="none" w:pos="8838"/>
        </w:tabs>
        <w:spacing w:after="0" w:before="0" w:line="280" w:lineRule="auto"/>
        <w:ind w:left="0" w:right="567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Produção de textos: Marcelo Miranda e Luz Comunicação</w:t>
        <w:tab/>
      </w:r>
    </w:p>
    <w:sectPr>
      <w:headerReference r:id="rId18" w:type="default"/>
      <w:footerReference r:id="rId19" w:type="default"/>
      <w:pgSz w:h="16838" w:w="11906" w:orient="portrait"/>
      <w:pgMar w:bottom="1134" w:top="1418" w:left="1021" w:right="1021" w:header="454" w:footer="28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Noto Sans Symbols">
    <w:embedRegular w:fontKey="{00000000-0000-0000-0000-000000000000}" r:id="rId1" w:subsetted="0"/>
    <w:embedBold w:fontKey="{00000000-0000-0000-0000-000000000000}" r:id="rId2" w:subsetted="0"/>
  </w:font>
  <w:font w:name="Liberation Serif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D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952500" cy="314325"/>
          <wp:effectExtent b="0" l="0" r="0" t="0"/>
          <wp:docPr descr="D:\Trabalho\Universo\Nova_logo_2020\UP_logo2.png" id="32" name="image3.png"/>
          <a:graphic>
            <a:graphicData uri="http://schemas.openxmlformats.org/drawingml/2006/picture">
              <pic:pic>
                <pic:nvPicPr>
                  <pic:cNvPr descr="D:\Trabalho\Universo\Nova_logo_2020\UP_logo2.png" id="0" name="image3.png"/>
                  <pic:cNvPicPr preferRelativeResize="0"/>
                </pic:nvPicPr>
                <pic:blipFill>
                  <a:blip r:embed="rId1"/>
                  <a:srcRect b="35459" l="7310" r="7310" t="34059"/>
                  <a:stretch>
                    <a:fillRect/>
                  </a:stretch>
                </pic:blipFill>
                <pic:spPr>
                  <a:xfrm>
                    <a:off x="0" y="0"/>
                    <a:ext cx="952500" cy="31432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5"/>
        <w:szCs w:val="15"/>
        <w:u w:val="none"/>
        <w:shd w:fill="auto" w:val="clear"/>
        <w:vertAlign w:val="baseline"/>
        <w:rtl w:val="0"/>
      </w:rPr>
      <w:t xml:space="preserve">        Rua Pirapetinga, 567  </w:t>
    </w:r>
    <w:r w:rsidDel="00000000" w:rsidR="00000000" w:rsidRPr="00000000">
      <w:rPr>
        <w:rFonts w:ascii="Noto Sans Symbols" w:cs="Noto Sans Symbols" w:eastAsia="Noto Sans Symbols" w:hAnsi="Noto Sans Symbols"/>
        <w:b w:val="0"/>
        <w:bCs w:val="0"/>
        <w:i w:val="0"/>
        <w:iCs w:val="0"/>
        <w:smallCaps w:val="0"/>
        <w:strike w:val="0"/>
        <w:color w:val="000000"/>
        <w:sz w:val="15"/>
        <w:szCs w:val="15"/>
        <w:u w:val="none"/>
        <w:shd w:fill="auto" w:val="clear"/>
        <w:vertAlign w:val="baseline"/>
        <w:rtl w:val="0"/>
      </w:rPr>
      <w:t xml:space="preserve">▪</w: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5"/>
        <w:szCs w:val="15"/>
        <w:u w:val="none"/>
        <w:shd w:fill="auto" w:val="clear"/>
        <w:vertAlign w:val="baseline"/>
        <w:rtl w:val="0"/>
      </w:rPr>
      <w:t xml:space="preserve">  Serra </w:t>
    </w:r>
    <w:r w:rsidDel="00000000" w:rsidR="00000000" w:rsidRPr="00000000">
      <w:rPr>
        <w:rFonts w:ascii="Noto Sans Symbols" w:cs="Noto Sans Symbols" w:eastAsia="Noto Sans Symbols" w:hAnsi="Noto Sans Symbols"/>
        <w:b w:val="0"/>
        <w:bCs w:val="0"/>
        <w:i w:val="0"/>
        <w:iCs w:val="0"/>
        <w:smallCaps w:val="0"/>
        <w:strike w:val="0"/>
        <w:color w:val="000000"/>
        <w:sz w:val="15"/>
        <w:szCs w:val="15"/>
        <w:u w:val="none"/>
        <w:shd w:fill="auto" w:val="clear"/>
        <w:vertAlign w:val="baseline"/>
        <w:rtl w:val="0"/>
      </w:rPr>
      <w:t xml:space="preserve">▪</w: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5"/>
        <w:szCs w:val="15"/>
        <w:u w:val="none"/>
        <w:shd w:fill="auto" w:val="clear"/>
        <w:vertAlign w:val="baseline"/>
        <w:rtl w:val="0"/>
      </w:rPr>
      <w:t xml:space="preserve">  Belo Horizonte </w:t>
    </w:r>
    <w:r w:rsidDel="00000000" w:rsidR="00000000" w:rsidRPr="00000000">
      <w:rPr>
        <w:rFonts w:ascii="Noto Sans Symbols" w:cs="Noto Sans Symbols" w:eastAsia="Noto Sans Symbols" w:hAnsi="Noto Sans Symbols"/>
        <w:b w:val="0"/>
        <w:bCs w:val="0"/>
        <w:i w:val="0"/>
        <w:iCs w:val="0"/>
        <w:smallCaps w:val="0"/>
        <w:strike w:val="0"/>
        <w:color w:val="000000"/>
        <w:sz w:val="15"/>
        <w:szCs w:val="15"/>
        <w:u w:val="none"/>
        <w:shd w:fill="auto" w:val="clear"/>
        <w:vertAlign w:val="baseline"/>
        <w:rtl w:val="0"/>
      </w:rPr>
      <w:t xml:space="preserve">▪</w: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5"/>
        <w:szCs w:val="15"/>
        <w:u w:val="none"/>
        <w:shd w:fill="auto" w:val="clear"/>
        <w:vertAlign w:val="baseline"/>
        <w:rtl w:val="0"/>
      </w:rPr>
      <w:t xml:space="preserve"> MG </w:t>
    </w:r>
    <w:r w:rsidDel="00000000" w:rsidR="00000000" w:rsidRPr="00000000">
      <w:rPr>
        <w:rFonts w:ascii="Noto Sans Symbols" w:cs="Noto Sans Symbols" w:eastAsia="Noto Sans Symbols" w:hAnsi="Noto Sans Symbols"/>
        <w:b w:val="0"/>
        <w:bCs w:val="0"/>
        <w:i w:val="0"/>
        <w:iCs w:val="0"/>
        <w:smallCaps w:val="0"/>
        <w:strike w:val="0"/>
        <w:color w:val="000000"/>
        <w:sz w:val="15"/>
        <w:szCs w:val="15"/>
        <w:u w:val="none"/>
        <w:shd w:fill="auto" w:val="clear"/>
        <w:vertAlign w:val="baseline"/>
        <w:rtl w:val="0"/>
      </w:rPr>
      <w:t xml:space="preserve">▪</w: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5"/>
        <w:szCs w:val="15"/>
        <w:u w:val="none"/>
        <w:shd w:fill="auto" w:val="clear"/>
        <w:vertAlign w:val="baseline"/>
        <w:rtl w:val="0"/>
      </w:rPr>
      <w:t xml:space="preserve"> 30220-150 </w:t>
    </w:r>
    <w:r w:rsidDel="00000000" w:rsidR="00000000" w:rsidRPr="00000000">
      <w:rPr>
        <w:rFonts w:ascii="Noto Sans Symbols" w:cs="Noto Sans Symbols" w:eastAsia="Noto Sans Symbols" w:hAnsi="Noto Sans Symbols"/>
        <w:b w:val="0"/>
        <w:bCs w:val="0"/>
        <w:i w:val="0"/>
        <w:iCs w:val="0"/>
        <w:smallCaps w:val="0"/>
        <w:strike w:val="0"/>
        <w:color w:val="000000"/>
        <w:sz w:val="15"/>
        <w:szCs w:val="15"/>
        <w:u w:val="none"/>
        <w:shd w:fill="auto" w:val="clear"/>
        <w:vertAlign w:val="baseline"/>
        <w:rtl w:val="0"/>
      </w:rPr>
      <w:t xml:space="preserve">▪</w: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5"/>
        <w:szCs w:val="15"/>
        <w:u w:val="none"/>
        <w:shd w:fill="auto" w:val="clear"/>
        <w:vertAlign w:val="baseline"/>
        <w:rtl w:val="0"/>
      </w:rPr>
      <w:t xml:space="preserve"> (31) 3282 2366 </w:t>
    </w:r>
    <w:r w:rsidDel="00000000" w:rsidR="00000000" w:rsidRPr="00000000">
      <w:rPr>
        <w:rFonts w:ascii="Noto Sans Symbols" w:cs="Noto Sans Symbols" w:eastAsia="Noto Sans Symbols" w:hAnsi="Noto Sans Symbols"/>
        <w:b w:val="0"/>
        <w:bCs w:val="0"/>
        <w:i w:val="0"/>
        <w:iCs w:val="0"/>
        <w:smallCaps w:val="0"/>
        <w:strike w:val="0"/>
        <w:color w:val="000000"/>
        <w:sz w:val="15"/>
        <w:szCs w:val="15"/>
        <w:u w:val="none"/>
        <w:shd w:fill="auto" w:val="clear"/>
        <w:vertAlign w:val="baseline"/>
        <w:rtl w:val="0"/>
      </w:rPr>
      <w:t xml:space="preserve">▪</w: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5"/>
        <w:szCs w:val="15"/>
        <w:u w:val="none"/>
        <w:shd w:fill="auto" w:val="clear"/>
        <w:vertAlign w:val="baseline"/>
        <w:rtl w:val="0"/>
      </w:rPr>
      <w:t xml:space="preserve">  www.cinebh.com.br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C">
    <w:pPr>
      <w:pStyle w:val="Title"/>
      <w:tabs>
        <w:tab w:val="left" w:leader="none" w:pos="3277"/>
        <w:tab w:val="left" w:leader="none" w:pos="6356"/>
      </w:tabs>
      <w:ind w:left="0" w:firstLine="0"/>
      <w:rPr/>
    </w:pPr>
    <w:r w:rsidDel="00000000" w:rsidR="00000000" w:rsidRPr="00000000">
      <w:rPr/>
      <w:drawing>
        <wp:inline distB="0" distT="0" distL="0" distR="0">
          <wp:extent cx="1468755" cy="270510"/>
          <wp:effectExtent b="0" l="0" r="0" t="0"/>
          <wp:docPr id="29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 b="0" l="17630" r="0" t="0"/>
                  <a:stretch>
                    <a:fillRect/>
                  </a:stretch>
                </pic:blipFill>
                <pic:spPr>
                  <a:xfrm>
                    <a:off x="0" y="0"/>
                    <a:ext cx="1468755" cy="27051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vertAlign w:val="baseline"/>
        <w:rtl w:val="0"/>
      </w:rPr>
      <w:tab/>
      <w:t xml:space="preserve">           </w:t>
    </w:r>
    <w:r w:rsidDel="00000000" w:rsidR="00000000" w:rsidRPr="00000000">
      <w:rPr/>
      <w:drawing>
        <wp:inline distB="0" distT="0" distL="0" distR="0">
          <wp:extent cx="1415415" cy="393065"/>
          <wp:effectExtent b="0" l="0" r="0" t="0"/>
          <wp:docPr descr="Interface gráfica do usuário, Texto&#10;&#10;O conteúdo gerado por IA pode estar incorreto." id="31" name="image2.png"/>
          <a:graphic>
            <a:graphicData uri="http://schemas.openxmlformats.org/drawingml/2006/picture">
              <pic:pic>
                <pic:nvPicPr>
                  <pic:cNvPr descr="Interface gráfica do usuário, Texto&#10;&#10;O conteúdo gerado por IA pode estar incorreto."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15415" cy="39306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vertAlign w:val="baseline"/>
        <w:rtl w:val="0"/>
      </w:rPr>
      <w:t xml:space="preserve">     </w:t>
    </w:r>
    <w:r w:rsidDel="00000000" w:rsidR="00000000" w:rsidRPr="00000000">
      <w:rPr>
        <w:rtl w:val="0"/>
      </w:rPr>
      <w:tab/>
      <w:t xml:space="preserve">                              </w:t>
    </w:r>
    <w:r w:rsidDel="00000000" w:rsidR="00000000" w:rsidRPr="00000000">
      <w:rPr/>
      <w:drawing>
        <wp:inline distB="0" distT="0" distL="0" distR="0">
          <wp:extent cx="1152525" cy="285750"/>
          <wp:effectExtent b="0" l="0" r="0" t="0"/>
          <wp:docPr id="30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52525" cy="28575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P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120" w:before="240" w:lineRule="auto"/>
    </w:pPr>
    <w:rPr>
      <w:rFonts w:ascii="Liberation Serif" w:cs="Liberation Serif" w:eastAsia="Liberation Serif" w:hAnsi="Liberation Serif"/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spacing w:after="120" w:before="200" w:lineRule="auto"/>
    </w:pPr>
    <w:rPr>
      <w:rFonts w:ascii="Liberation Serif" w:cs="Liberation Serif" w:eastAsia="Liberation Serif" w:hAnsi="Liberation Serif"/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spacing w:after="120" w:before="140" w:lineRule="auto"/>
    </w:pPr>
    <w:rPr>
      <w:rFonts w:ascii="Liberation Serif" w:cs="Liberation Serif" w:eastAsia="Liberation Serif" w:hAnsi="Liberation Serif"/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ind w:left="196" w:firstLine="0"/>
    </w:pPr>
    <w:rPr>
      <w:rFonts w:ascii="Times New Roman" w:cs="Times New Roman" w:eastAsia="Times New Roman" w:hAnsi="Times New Roman"/>
      <w:sz w:val="20"/>
      <w:szCs w:val="20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  <w:qFormat w:val="1"/>
    <w:rPr/>
  </w:style>
  <w:style w:type="character" w:styleId="LinkdaInternet">
    <w:name w:val="Link da Internet"/>
    <w:rsid w:val="001F1C92"/>
    <w:rPr>
      <w:color w:val="0000ff"/>
      <w:u w:val="single"/>
    </w:rPr>
  </w:style>
  <w:style w:type="character" w:styleId="TextodebaloChar" w:customStyle="1">
    <w:name w:val="Texto de balão Char"/>
    <w:qFormat w:val="1"/>
    <w:rsid w:val="00DD28C8"/>
    <w:rPr>
      <w:rFonts w:ascii="Tahoma" w:cs="Tahoma" w:hAnsi="Tahoma"/>
      <w:sz w:val="16"/>
      <w:szCs w:val="16"/>
    </w:rPr>
  </w:style>
  <w:style w:type="character" w:styleId="CabealhoChar" w:customStyle="1">
    <w:name w:val="Cabeçalho Char"/>
    <w:qFormat w:val="1"/>
    <w:rsid w:val="004D0097"/>
    <w:rPr>
      <w:rFonts w:ascii="Arial" w:hAnsi="Arial"/>
      <w:sz w:val="24"/>
      <w:szCs w:val="24"/>
    </w:rPr>
  </w:style>
  <w:style w:type="character" w:styleId="TtuloChar" w:customStyle="1">
    <w:name w:val="Título Char"/>
    <w:basedOn w:val="DefaultParagraphFont"/>
    <w:link w:val="Ttulo"/>
    <w:uiPriority w:val="1"/>
    <w:qFormat w:val="1"/>
    <w:rsid w:val="00F04DC4"/>
    <w:rPr>
      <w:lang w:eastAsia="en-US" w:val="en-US"/>
    </w:rPr>
  </w:style>
  <w:style w:type="character" w:styleId="CorpodetextoChar" w:customStyle="1">
    <w:name w:val="Corpo de texto Char"/>
    <w:qFormat w:val="1"/>
    <w:rsid w:val="006C3F36"/>
    <w:rPr>
      <w:rFonts w:ascii="Calibri" w:cs="Calibri" w:eastAsia="Calibri" w:hAnsi="Calibri"/>
      <w:lang w:eastAsia="en-US" w:val="pt-PT"/>
    </w:rPr>
  </w:style>
  <w:style w:type="character" w:styleId="Link" w:customStyle="1">
    <w:name w:val="Link"/>
    <w:qFormat w:val="1"/>
    <w:rsid w:val="006C3F36"/>
    <w:rPr>
      <w:outline w:val="0"/>
      <w:color w:val="0000ff"/>
      <w:u w:color="0000ff" w:val="single"/>
    </w:rPr>
  </w:style>
  <w:style w:type="character" w:styleId="Hyperlink0" w:customStyle="1">
    <w:name w:val="Hyperlink.0"/>
    <w:basedOn w:val="Link"/>
    <w:qFormat w:val="1"/>
    <w:rsid w:val="006C3F36"/>
    <w:rPr>
      <w:b w:val="1"/>
      <w:bCs w:val="1"/>
      <w:outline w:val="0"/>
      <w:color w:val="0000ff"/>
      <w:u w:color="0000ff" w:val="single"/>
    </w:rPr>
  </w:style>
  <w:style w:type="character" w:styleId="Hyperlink1" w:customStyle="1">
    <w:name w:val="Hyperlink.1"/>
    <w:basedOn w:val="Link"/>
    <w:qFormat w:val="1"/>
    <w:rsid w:val="006C3F36"/>
    <w:rPr>
      <w:outline w:val="0"/>
      <w:color w:val="0000ff"/>
      <w:spacing w:val="0"/>
      <w:u w:color="0000ff" w:val="single"/>
    </w:rPr>
  </w:style>
  <w:style w:type="character" w:styleId="Hyperlink2" w:customStyle="1">
    <w:name w:val="Hyperlink.2"/>
    <w:basedOn w:val="DefaultParagraphFont"/>
    <w:qFormat w:val="1"/>
    <w:rsid w:val="006C3F36"/>
    <w:rPr>
      <w:outline w:val="0"/>
      <w:color w:val="0000ff"/>
      <w:u w:color="0000ff" w:val="single"/>
    </w:rPr>
  </w:style>
  <w:style w:type="character" w:styleId="Ninguno" w:customStyle="1">
    <w:name w:val="Ninguno"/>
    <w:qFormat w:val="1"/>
    <w:rsid w:val="006C3F36"/>
    <w:rPr/>
  </w:style>
  <w:style w:type="character" w:styleId="CorpodetextoChar1" w:customStyle="1">
    <w:name w:val="Corpo de texto Char1"/>
    <w:basedOn w:val="DefaultParagraphFont"/>
    <w:qFormat w:val="1"/>
    <w:rsid w:val="006C3F36"/>
    <w:rPr>
      <w:rFonts w:ascii="Calibri" w:cs="Calibri" w:eastAsia="Calibri" w:hAnsi="Calibri"/>
      <w:sz w:val="22"/>
      <w:szCs w:val="22"/>
      <w:lang w:eastAsia="en-US" w:val="pt-PT"/>
    </w:rPr>
  </w:style>
  <w:style w:type="character" w:styleId="Nfase">
    <w:name w:val="Ênfase"/>
    <w:qFormat w:val="1"/>
    <w:rPr>
      <w:i w:val="1"/>
      <w:iCs w:val="1"/>
    </w:rPr>
  </w:style>
  <w:style w:type="character" w:styleId="Nfaseforte">
    <w:name w:val="Ênfase forte"/>
    <w:qFormat w:val="1"/>
    <w:rPr>
      <w:b w:val="1"/>
      <w:bCs w:val="1"/>
    </w:rPr>
  </w:style>
  <w:style w:type="paragraph" w:styleId="Ttulo">
    <w:name w:val="Título"/>
    <w:basedOn w:val="Normal"/>
    <w:next w:val="Corpodotexto"/>
    <w:qFormat w:val="1"/>
    <w:pPr>
      <w:keepNext w:val="1"/>
      <w:spacing w:after="120" w:before="240"/>
    </w:pPr>
    <w:rPr>
      <w:rFonts w:ascii="Liberation Sans" w:cs="Lucida Sans" w:eastAsia="Microsoft YaHei" w:hAnsi="Liberation Sans"/>
      <w:sz w:val="28"/>
      <w:szCs w:val="28"/>
    </w:rPr>
  </w:style>
  <w:style w:type="paragraph" w:styleId="Corpodotexto">
    <w:name w:val="Body Text"/>
    <w:basedOn w:val="Normal"/>
    <w:link w:val="CorpodetextoChar"/>
    <w:qFormat w:val="1"/>
    <w:rsid w:val="006C3F36"/>
    <w:pPr/>
    <w:rPr>
      <w:sz w:val="20"/>
      <w:szCs w:val="20"/>
    </w:rPr>
  </w:style>
  <w:style w:type="paragraph" w:styleId="Lista">
    <w:name w:val="List"/>
    <w:basedOn w:val="Corpodotexto"/>
    <w:pPr/>
    <w:rPr>
      <w:rFonts w:cs="Lucida Sans"/>
    </w:rPr>
  </w:style>
  <w:style w:type="paragraph" w:styleId="Legenda">
    <w:name w:val="Caption"/>
    <w:basedOn w:val="Normal"/>
    <w:qFormat w:val="1"/>
    <w:pPr>
      <w:suppressLineNumbers w:val="1"/>
      <w:spacing w:after="120" w:before="120"/>
    </w:pPr>
    <w:rPr>
      <w:rFonts w:cs="Lucida Sans"/>
      <w:i w:val="1"/>
      <w:iCs w:val="1"/>
      <w:sz w:val="24"/>
      <w:szCs w:val="24"/>
    </w:rPr>
  </w:style>
  <w:style w:type="paragraph" w:styleId="Ndice">
    <w:name w:val="Índice"/>
    <w:basedOn w:val="Normal"/>
    <w:qFormat w:val="1"/>
    <w:pPr>
      <w:suppressLineNumbers w:val="1"/>
    </w:pPr>
    <w:rPr>
      <w:rFonts w:cs="Lucida Sans"/>
    </w:rPr>
  </w:style>
  <w:style w:type="paragraph" w:styleId="CabealhoeRodap">
    <w:name w:val="Cabeçalho e Rodapé"/>
    <w:basedOn w:val="Normal"/>
    <w:qFormat w:val="1"/>
    <w:pPr/>
    <w:rPr/>
  </w:style>
  <w:style w:type="paragraph" w:styleId="Cabealho">
    <w:name w:val="Header"/>
    <w:basedOn w:val="Normal"/>
    <w:link w:val="CabealhoChar"/>
    <w:rsid w:val="000B7CC9"/>
    <w:pPr>
      <w:tabs>
        <w:tab w:val="clear" w:pos="708"/>
        <w:tab w:val="center" w:leader="none" w:pos="4419"/>
        <w:tab w:val="right" w:leader="none" w:pos="8838"/>
      </w:tabs>
    </w:pPr>
    <w:rPr>
      <w:lang w:eastAsia="x-none" w:val="x-none"/>
    </w:rPr>
  </w:style>
  <w:style w:type="paragraph" w:styleId="Rodap">
    <w:name w:val="Footer"/>
    <w:basedOn w:val="Normal"/>
    <w:rsid w:val="000B7CC9"/>
    <w:pPr>
      <w:tabs>
        <w:tab w:val="clear" w:pos="708"/>
        <w:tab w:val="center" w:leader="none" w:pos="4419"/>
        <w:tab w:val="right" w:leader="none" w:pos="8838"/>
      </w:tabs>
    </w:pPr>
    <w:rPr/>
  </w:style>
  <w:style w:type="paragraph" w:styleId="BalloonText">
    <w:name w:val="Balloon Text"/>
    <w:basedOn w:val="Normal"/>
    <w:link w:val="TextodebaloChar"/>
    <w:qFormat w:val="1"/>
    <w:rsid w:val="00DD28C8"/>
    <w:pPr/>
    <w:rPr>
      <w:rFonts w:ascii="Tahoma" w:hAnsi="Tahoma"/>
      <w:sz w:val="16"/>
      <w:szCs w:val="16"/>
      <w:lang w:eastAsia="x-none" w:val="x-none"/>
    </w:rPr>
  </w:style>
  <w:style w:type="paragraph" w:styleId="ListParagraph">
    <w:name w:val="List Paragraph"/>
    <w:basedOn w:val="Normal"/>
    <w:uiPriority w:val="34"/>
    <w:qFormat w:val="1"/>
    <w:rsid w:val="00C10EF6"/>
    <w:pPr>
      <w:spacing w:after="0" w:before="0"/>
      <w:ind w:left="720" w:hanging="0"/>
      <w:contextualSpacing w:val="1"/>
    </w:pPr>
    <w:rPr/>
  </w:style>
  <w:style w:type="paragraph" w:styleId="Corpo" w:customStyle="1">
    <w:name w:val="Corpo"/>
    <w:qFormat w:val="1"/>
    <w:rsid w:val="006C3F36"/>
    <w:pPr>
      <w:widowControl w:val="1"/>
      <w:suppressAutoHyphens w:val="1"/>
      <w:bidi w:val="0"/>
      <w:spacing w:after="200" w:before="0" w:line="276" w:lineRule="auto"/>
      <w:jc w:val="left"/>
    </w:pPr>
    <w:rPr>
      <w:rFonts w:ascii="Calibri" w:cs="Arial Unicode MS" w:eastAsia="Arial Unicode MS" w:hAnsi="Calibri"/>
      <w:color w:val="000000"/>
      <w:kern w:val="0"/>
      <w:sz w:val="22"/>
      <w:szCs w:val="22"/>
      <w:u w:color="000000" w:val="none"/>
      <w:lang w:bidi="ar-SA" w:eastAsia="pt-BR" w:val="pt-BR"/>
    </w:rPr>
  </w:style>
  <w:style w:type="paragraph" w:styleId="CorpoA" w:customStyle="1">
    <w:name w:val="Corpo A"/>
    <w:qFormat w:val="1"/>
    <w:rsid w:val="006C3F36"/>
    <w:pPr>
      <w:widowControl w:val="1"/>
      <w:suppressAutoHyphens w:val="1"/>
      <w:bidi w:val="0"/>
      <w:spacing w:after="200" w:before="0" w:line="276" w:lineRule="auto"/>
      <w:jc w:val="left"/>
    </w:pPr>
    <w:rPr>
      <w:rFonts w:ascii="Times New Roman" w:cs="Arial Unicode MS" w:eastAsia="Arial Unicode MS" w:hAnsi="Times New Roman"/>
      <w:color w:val="000000"/>
      <w:spacing w:val="34"/>
      <w:kern w:val="0"/>
      <w:sz w:val="24"/>
      <w:szCs w:val="24"/>
      <w:u w:color="000000" w:val="none"/>
      <w:lang w:bidi="ar-SA" w:eastAsia="pt-BR" w:val="pt-BR"/>
    </w:rPr>
  </w:style>
  <w:style w:type="paragraph" w:styleId="NormalWeb">
    <w:name w:val="Normal (Web)"/>
    <w:qFormat w:val="1"/>
    <w:rsid w:val="006C3F36"/>
    <w:pPr>
      <w:widowControl w:val="1"/>
      <w:suppressAutoHyphens w:val="1"/>
      <w:bidi w:val="0"/>
      <w:spacing w:after="200" w:before="0"/>
      <w:jc w:val="left"/>
    </w:pPr>
    <w:rPr>
      <w:rFonts w:ascii="Times New Roman" w:cs="Times New Roman" w:eastAsia="Times New Roman" w:hAnsi="Times New Roman"/>
      <w:color w:val="000000"/>
      <w:kern w:val="0"/>
      <w:sz w:val="24"/>
      <w:szCs w:val="24"/>
      <w:u w:color="000000" w:val="none"/>
      <w:lang w:bidi="ar-SA" w:eastAsia="pt-BR" w:val="pt-BR"/>
    </w:rPr>
  </w:style>
  <w:style w:type="numbering" w:styleId="NoList" w:default="1">
    <w:name w:val="No List"/>
    <w:uiPriority w:val="99"/>
    <w:semiHidden w:val="1"/>
    <w:unhideWhenUsed w:val="1"/>
    <w:qFormat w:val="1"/>
  </w:style>
  <w:style w:type="table" w:styleId="Tabelanormal" w:default="1">
    <w:name w:val="Normal Table"/>
    <w:uiPriority w:val="99"/>
    <w:semiHidden w:val="1"/>
    <w:unhideWhenUsed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elacomgrade">
    <w:name w:val="Table Grid"/>
    <w:basedOn w:val="Tabelanormal"/>
    <w:rsid w:val="0075682B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facebook.com/cinebh" TargetMode="External"/><Relationship Id="rId10" Type="http://schemas.openxmlformats.org/officeDocument/2006/relationships/hyperlink" Target="https://www.facebook.com/brasilcinemundi" TargetMode="External"/><Relationship Id="rId13" Type="http://schemas.openxmlformats.org/officeDocument/2006/relationships/hyperlink" Target="https://www.linkedin.com/company/universo-produ%25C3%25A7%25C3%25A3o/" TargetMode="External"/><Relationship Id="rId12" Type="http://schemas.openxmlformats.org/officeDocument/2006/relationships/hyperlink" Target="https://www.facebook.com/universoproducao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twitter.com/universoprod" TargetMode="External"/><Relationship Id="rId15" Type="http://schemas.openxmlformats.org/officeDocument/2006/relationships/hyperlink" Target="https://www.flickr.com/photos/universoproducao/" TargetMode="External"/><Relationship Id="rId14" Type="http://schemas.openxmlformats.org/officeDocument/2006/relationships/hyperlink" Target="http://www.cinebh.com.br/" TargetMode="External"/><Relationship Id="rId17" Type="http://schemas.openxmlformats.org/officeDocument/2006/relationships/hyperlink" Target="mailto:eliz@atticomunicacao.com.br" TargetMode="External"/><Relationship Id="rId16" Type="http://schemas.openxmlformats.org/officeDocument/2006/relationships/hyperlink" Target="mailto:imprensa@universoproducao.com.br" TargetMode="External"/><Relationship Id="rId5" Type="http://schemas.openxmlformats.org/officeDocument/2006/relationships/styles" Target="styles.xml"/><Relationship Id="rId19" Type="http://schemas.openxmlformats.org/officeDocument/2006/relationships/footer" Target="footer1.xml"/><Relationship Id="rId6" Type="http://schemas.openxmlformats.org/officeDocument/2006/relationships/customXml" Target="../customXML/item1.xml"/><Relationship Id="rId18" Type="http://schemas.openxmlformats.org/officeDocument/2006/relationships/header" Target="header1.xml"/><Relationship Id="rId7" Type="http://schemas.openxmlformats.org/officeDocument/2006/relationships/hyperlink" Target="https://www.instagram.com/universoproducao/" TargetMode="External"/><Relationship Id="rId8" Type="http://schemas.openxmlformats.org/officeDocument/2006/relationships/hyperlink" Target="https://www.youtube.com/channel/UCaikc9czwiws39fvlHX-RpA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2.png"/><Relationship Id="rId3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eERwxFnQ/1AS14ocFWmnQ/ewVg==">CgMxLjAyDmgucHo4cm96dHhpZDV4OAByITFIeGNnQUVXT0w5N3hIZnZYdnJYS29FZG5OMmdZdnZSYw==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2026-08-20T21:48:00Z</dcterms:created>
  <dc:creator>UP04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