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1"/>
        <w:spacing w:line="240" w:lineRule="auto"/>
        <w:jc w:val="center"/>
        <w:rPr>
          <w:b w:val="1"/>
          <w:bCs w:val="1"/>
          <w:color w:val="000000"/>
          <w:sz w:val="28"/>
          <w:szCs w:val="28"/>
          <w:u w:val="no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widowControl w:val="1"/>
        <w:spacing w:line="240" w:lineRule="auto"/>
        <w:jc w:val="center"/>
        <w:rPr>
          <w:b w:val="1"/>
          <w:bCs w:val="1"/>
          <w:color w:val="000000"/>
          <w:sz w:val="24"/>
          <w:szCs w:val="24"/>
          <w:u w:val="none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u w:val="none"/>
          <w:rtl w:val="0"/>
        </w:rPr>
        <w:t xml:space="preserve">MINISTÉRIO DA CULTURA, PREFEITURA DE BELO HORIZONTE E PETROBRAS </w:t>
      </w:r>
    </w:p>
    <w:p w:rsidR="00000000" w:rsidDel="00000000" w:rsidP="00000000" w:rsidRDefault="00000000" w:rsidRPr="00000000" w14:paraId="00000003">
      <w:pPr>
        <w:widowControl w:val="1"/>
        <w:spacing w:line="240" w:lineRule="auto"/>
        <w:jc w:val="center"/>
        <w:rPr>
          <w:b w:val="1"/>
          <w:bCs w:val="1"/>
          <w:color w:val="000000"/>
          <w:sz w:val="20"/>
          <w:szCs w:val="20"/>
          <w:u w:val="none"/>
        </w:rPr>
      </w:pPr>
      <w:r w:rsidDel="00000000" w:rsidR="00000000" w:rsidRPr="00000000">
        <w:rPr>
          <w:b w:val="1"/>
          <w:bCs w:val="1"/>
          <w:color w:val="000000"/>
          <w:sz w:val="20"/>
          <w:szCs w:val="20"/>
          <w:u w:val="none"/>
          <w:rtl w:val="0"/>
        </w:rPr>
        <w:t xml:space="preserve">APRESENTAM </w:t>
      </w:r>
    </w:p>
    <w:p w:rsidR="00000000" w:rsidDel="00000000" w:rsidP="00000000" w:rsidRDefault="00000000" w:rsidRPr="00000000" w14:paraId="00000004">
      <w:pPr>
        <w:widowControl w:val="1"/>
        <w:spacing w:line="240" w:lineRule="auto"/>
        <w:jc w:val="center"/>
        <w:rPr>
          <w:b w:val="1"/>
          <w:bCs w:val="1"/>
          <w:color w:val="000000"/>
          <w:sz w:val="20"/>
          <w:szCs w:val="20"/>
          <w:u w:val="no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widowControl w:val="1"/>
        <w:spacing w:line="240" w:lineRule="auto"/>
        <w:jc w:val="center"/>
        <w:rPr>
          <w:rFonts w:ascii="Calibri" w:cs="Calibri" w:eastAsia="Calibri" w:hAnsi="Calibri"/>
        </w:rPr>
      </w:pPr>
      <w:r w:rsidDel="00000000" w:rsidR="00000000" w:rsidRPr="00000000">
        <w:rPr>
          <w:b w:val="1"/>
          <w:bCs w:val="1"/>
          <w:color w:val="000000"/>
          <w:sz w:val="20"/>
          <w:szCs w:val="20"/>
          <w:u w:val="none"/>
          <w:rtl w:val="0"/>
        </w:rPr>
        <w:t xml:space="preserve">20</w:t>
      </w:r>
      <w:r w:rsidDel="00000000" w:rsidR="00000000" w:rsidRPr="00000000">
        <w:rPr>
          <w:b w:val="1"/>
          <w:bCs w:val="1"/>
          <w:sz w:val="20"/>
          <w:szCs w:val="20"/>
          <w:vertAlign w:val="superscript"/>
          <w:rtl w:val="0"/>
        </w:rPr>
        <w:t xml:space="preserve">ª</w:t>
      </w:r>
      <w:r w:rsidDel="00000000" w:rsidR="00000000" w:rsidRPr="00000000">
        <w:rPr>
          <w:b w:val="1"/>
          <w:bCs w:val="1"/>
          <w:color w:val="000000"/>
          <w:sz w:val="20"/>
          <w:szCs w:val="20"/>
          <w:u w:val="none"/>
          <w:rtl w:val="0"/>
        </w:rPr>
        <w:t xml:space="preserve"> CineBH - Mostra Internacional de Cinema de Belo Horizonte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widowControl w:val="1"/>
        <w:spacing w:line="240" w:lineRule="auto"/>
        <w:jc w:val="center"/>
        <w:rPr>
          <w:rFonts w:ascii="Calibri" w:cs="Calibri" w:eastAsia="Calibri" w:hAnsi="Calibri"/>
        </w:rPr>
      </w:pPr>
      <w:r w:rsidDel="00000000" w:rsidR="00000000" w:rsidRPr="00000000">
        <w:rPr>
          <w:b w:val="1"/>
          <w:bCs w:val="1"/>
          <w:color w:val="000000"/>
          <w:sz w:val="20"/>
          <w:szCs w:val="20"/>
          <w:u w:val="none"/>
          <w:rtl w:val="0"/>
        </w:rPr>
        <w:t xml:space="preserve">17º Brasil CineMundi –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Encontro Internacional de Coprodução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widowControl w:val="1"/>
        <w:spacing w:line="240" w:lineRule="auto"/>
        <w:jc w:val="center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b w:val="1"/>
          <w:bCs w:val="1"/>
          <w:color w:val="000000"/>
          <w:sz w:val="20"/>
          <w:szCs w:val="20"/>
          <w:u w:val="none"/>
          <w:rtl w:val="0"/>
        </w:rPr>
        <w:t xml:space="preserve">22 a 27 de setembro de 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Style w:val="Heading1"/>
        <w:keepNext w:val="0"/>
        <w:widowControl w:val="1"/>
        <w:spacing w:before="480" w:line="276" w:lineRule="auto"/>
        <w:jc w:val="center"/>
        <w:rPr>
          <w:rFonts w:ascii="Calibri" w:cs="Calibri" w:eastAsia="Calibri" w:hAnsi="Calibri"/>
          <w:sz w:val="28"/>
          <w:szCs w:val="28"/>
        </w:rPr>
      </w:pPr>
      <w:bookmarkStart w:colFirst="0" w:colLast="0" w:name="_heading=h.pz8roztxid5x" w:id="0"/>
      <w:bookmarkEnd w:id="0"/>
      <w:r w:rsidDel="00000000" w:rsidR="00000000" w:rsidRPr="00000000">
        <w:rPr>
          <w:rFonts w:ascii="Calibri" w:cs="Calibri" w:eastAsia="Calibri" w:hAnsi="Calibri"/>
          <w:sz w:val="28"/>
          <w:szCs w:val="28"/>
          <w:rtl w:val="0"/>
        </w:rPr>
        <w:t xml:space="preserve">CINEBH CONSOLIDA SUA IDENTIDADE COMO O FESTIVAL DOS CINEMAS LATINO-AMERICANOS E CELEBRA OS 20 ANOS COM LANÇAMENTO DE LIVROS</w:t>
      </w:r>
    </w:p>
    <w:p w:rsidR="00000000" w:rsidDel="00000000" w:rsidP="00000000" w:rsidRDefault="00000000" w:rsidRPr="00000000" w14:paraId="00000009">
      <w:pPr>
        <w:widowControl w:val="1"/>
        <w:spacing w:after="240" w:before="240" w:line="276" w:lineRule="auto"/>
        <w:jc w:val="center"/>
        <w:rPr>
          <w:sz w:val="20"/>
          <w:szCs w:val="20"/>
        </w:rPr>
      </w:pPr>
      <w:r w:rsidDel="00000000" w:rsidR="00000000" w:rsidRPr="00000000">
        <w:rPr>
          <w:i w:val="1"/>
          <w:iCs w:val="1"/>
          <w:sz w:val="20"/>
          <w:szCs w:val="20"/>
          <w:rtl w:val="0"/>
        </w:rPr>
        <w:t xml:space="preserve">As publicações “Territórios do cinema: 20 anos CineBH”, organizado por Cleber Eduardo,  e “O cinema brasileiro no mundo: 17 anos Brasil CineMundi”, organizado por Pedro Butcher e Lia Bahia, marcam consolidação do maior festival e do evento de mercado da capital mineira.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widowControl w:val="1"/>
        <w:spacing w:after="240" w:before="240" w:line="276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Na tarde do dia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26 de setembro</w:t>
      </w:r>
      <w:r w:rsidDel="00000000" w:rsidR="00000000" w:rsidRPr="00000000">
        <w:rPr>
          <w:sz w:val="20"/>
          <w:szCs w:val="20"/>
          <w:rtl w:val="0"/>
        </w:rPr>
        <w:t xml:space="preserve">,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Raquel Hallak</w:t>
      </w:r>
      <w:r w:rsidDel="00000000" w:rsidR="00000000" w:rsidRPr="00000000">
        <w:rPr>
          <w:sz w:val="20"/>
          <w:szCs w:val="20"/>
          <w:rtl w:val="0"/>
        </w:rPr>
        <w:t xml:space="preserve">, coordenadora da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CineBH</w:t>
      </w:r>
      <w:r w:rsidDel="00000000" w:rsidR="00000000" w:rsidRPr="00000000">
        <w:rPr>
          <w:sz w:val="20"/>
          <w:szCs w:val="20"/>
          <w:rtl w:val="0"/>
        </w:rPr>
        <w:t xml:space="preserve">, e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Cleber Eduardo</w:t>
      </w:r>
      <w:r w:rsidDel="00000000" w:rsidR="00000000" w:rsidRPr="00000000">
        <w:rPr>
          <w:sz w:val="20"/>
          <w:szCs w:val="20"/>
          <w:rtl w:val="0"/>
        </w:rPr>
        <w:t xml:space="preserve">, coordenador curatorial, refletiram, em coletiva à imprensa, sobre as escolhas, mudanças e resultados da vigésima edição do festival. Relembrando a origem do evento a partir de uma inquietação com o circuito de circulação do cinema em Minas Gerais, em um momento em que a indústria cinematográfica regional era muito incipiente, Raquel dimensionou os desafios enfrentados para chegar a esta edição histórica. Se o festival consolidou, ao longo de duas décadas, sua vocação em ocupar e revitalizar espaços da cidade dedicados à exibição - como a recuperação emblemática do Cine Santa Tereza -, foram nos últimos cinco anos que a CineBH consolidou sua identidade latino-americana. </w:t>
      </w:r>
    </w:p>
    <w:p w:rsidR="00000000" w:rsidDel="00000000" w:rsidP="00000000" w:rsidRDefault="00000000" w:rsidRPr="00000000" w14:paraId="0000000B">
      <w:pPr>
        <w:widowControl w:val="1"/>
        <w:spacing w:after="240" w:before="240" w:line="276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Para Cleber Eduardo, a presença de mais convidados internacionais - possibilitada, por exemplo, pela ampliação dos filmes integrantes das duas mostras competitivas, Território e Horizonte - e uma adesão maior do público local, que prestigiou efusivamente as sessões, são estratégias e sintomas do fortalecimento da proposta curatorial. Na verdade, os esforços para edificar um perfil contundente e robusto de programação são ações contínuas, entabuladas, pouco a pouco e reflexivamente, ao longo do tempo. </w:t>
      </w:r>
    </w:p>
    <w:p w:rsidR="00000000" w:rsidDel="00000000" w:rsidP="00000000" w:rsidRDefault="00000000" w:rsidRPr="00000000" w14:paraId="0000000C">
      <w:pPr>
        <w:widowControl w:val="1"/>
        <w:spacing w:after="240" w:before="240" w:line="276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“Me reconheço muito na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Paz</w:t>
      </w:r>
      <w:r w:rsidDel="00000000" w:rsidR="00000000" w:rsidRPr="00000000">
        <w:rPr>
          <w:sz w:val="20"/>
          <w:szCs w:val="20"/>
          <w:rtl w:val="0"/>
        </w:rPr>
        <w:t xml:space="preserve">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Encina”, </w:t>
      </w:r>
      <w:r w:rsidDel="00000000" w:rsidR="00000000" w:rsidRPr="00000000">
        <w:rPr>
          <w:sz w:val="20"/>
          <w:szCs w:val="20"/>
          <w:rtl w:val="0"/>
        </w:rPr>
        <w:t xml:space="preserve">comentou o curador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, </w:t>
      </w:r>
      <w:r w:rsidDel="00000000" w:rsidR="00000000" w:rsidRPr="00000000">
        <w:rPr>
          <w:sz w:val="20"/>
          <w:szCs w:val="20"/>
          <w:rtl w:val="0"/>
        </w:rPr>
        <w:t xml:space="preserve">sobre um caso partilhado pela homenageada da edição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. </w:t>
      </w:r>
      <w:r w:rsidDel="00000000" w:rsidR="00000000" w:rsidRPr="00000000">
        <w:rPr>
          <w:sz w:val="20"/>
          <w:szCs w:val="20"/>
          <w:rtl w:val="0"/>
        </w:rPr>
        <w:t xml:space="preserve">No processo de feitura de </w:t>
      </w:r>
      <w:r w:rsidDel="00000000" w:rsidR="00000000" w:rsidRPr="00000000">
        <w:rPr>
          <w:i w:val="1"/>
          <w:iCs w:val="1"/>
          <w:sz w:val="20"/>
          <w:szCs w:val="20"/>
          <w:rtl w:val="0"/>
        </w:rPr>
        <w:t xml:space="preserve">Cartas a un viejo Master </w:t>
      </w:r>
      <w:r w:rsidDel="00000000" w:rsidR="00000000" w:rsidRPr="00000000">
        <w:rPr>
          <w:sz w:val="20"/>
          <w:szCs w:val="20"/>
          <w:rtl w:val="0"/>
        </w:rPr>
        <w:t xml:space="preserve">(2024), Encina comentou com a montadora Jordana Berg, parceira de longa data de Eduardo Coutinho, sobre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 </w:t>
      </w:r>
      <w:r w:rsidDel="00000000" w:rsidR="00000000" w:rsidRPr="00000000">
        <w:rPr>
          <w:sz w:val="20"/>
          <w:szCs w:val="20"/>
          <w:rtl w:val="0"/>
        </w:rPr>
        <w:t xml:space="preserve">sua frustração com o material que havia conseguido nas filmagens do longa epistolar dedicado ao documentarista brasileiro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. </w:t>
      </w:r>
      <w:r w:rsidDel="00000000" w:rsidR="00000000" w:rsidRPr="00000000">
        <w:rPr>
          <w:sz w:val="20"/>
          <w:szCs w:val="20"/>
          <w:rtl w:val="0"/>
        </w:rPr>
        <w:t xml:space="preserve">Ao indagar se deveria retornar com sua câmera ao Edifício Master, Berg lembrou-se de uma frase do velho mestre, sobre seus próprios processos: “O material é o que temos, e o que temos é o que sou”, cravou. </w:t>
      </w:r>
    </w:p>
    <w:p w:rsidR="00000000" w:rsidDel="00000000" w:rsidP="00000000" w:rsidRDefault="00000000" w:rsidRPr="00000000" w14:paraId="0000000D">
      <w:pPr>
        <w:widowControl w:val="1"/>
        <w:spacing w:after="240" w:before="240" w:line="276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Nesse sentido, Cleber diz não acreditar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 </w:t>
      </w:r>
      <w:r w:rsidDel="00000000" w:rsidR="00000000" w:rsidRPr="00000000">
        <w:rPr>
          <w:sz w:val="20"/>
          <w:szCs w:val="20"/>
          <w:rtl w:val="0"/>
        </w:rPr>
        <w:t xml:space="preserve">no festival ideal: “podemos fazer o melhor possível com as condições que temos, como são os filmes que exibimos. Isso é um traço da América Latina. A gente faz uma limonada com meio limão. Para fazer algo com poucos recursos, é preciso ser mais inventivo”. </w:t>
      </w:r>
    </w:p>
    <w:p w:rsidR="00000000" w:rsidDel="00000000" w:rsidP="00000000" w:rsidRDefault="00000000" w:rsidRPr="00000000" w14:paraId="0000000E">
      <w:pPr>
        <w:widowControl w:val="1"/>
        <w:spacing w:after="240" w:before="240" w:line="276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Cleber também discutiu as dinâmicas dos encontros curatoriais, concentradas em equipes menores, de três pessoas por mostra competitiva, movidas pelo desejo não de se estabelecer consensos em relação à programação, mas pela vontade de erigir consentimentos e proposições dialéticas, apostando na “potência do menor”. Nos processos de visionamento, as equipes identificaram uma recorrência: o aumento de filmes latino-americanos da diáspora, de diretoras e diretores que realizam seus filmes a partir da malha cultural e de fundos majoritários de seus territórios de origem, mas estando situados em outros países. Esse diagnóstico confirma as relevância das temáticas abordadas pelo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 Seminário Internacional Entre Imagens, </w:t>
      </w:r>
      <w:r w:rsidDel="00000000" w:rsidR="00000000" w:rsidRPr="00000000">
        <w:rPr>
          <w:sz w:val="20"/>
          <w:szCs w:val="20"/>
          <w:rtl w:val="0"/>
        </w:rPr>
        <w:t xml:space="preserve">que abordaram as nuances, inclusive criativas, da internacionalização do cinema latino-americano.</w:t>
      </w:r>
    </w:p>
    <w:p w:rsidR="00000000" w:rsidDel="00000000" w:rsidP="00000000" w:rsidRDefault="00000000" w:rsidRPr="00000000" w14:paraId="0000000F">
      <w:pPr>
        <w:widowControl w:val="1"/>
        <w:spacing w:after="240" w:before="240" w:line="276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Após a coletiva, aconteceu o lançamento dos livros “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Territórios do cinema: 20 anos CineBH</w:t>
      </w:r>
      <w:r w:rsidDel="00000000" w:rsidR="00000000" w:rsidRPr="00000000">
        <w:rPr>
          <w:sz w:val="20"/>
          <w:szCs w:val="20"/>
          <w:rtl w:val="0"/>
        </w:rPr>
        <w:t xml:space="preserve">”, organizado por Cleber Eduardo, e “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O cinema brasileiro no mundo: 17 anos Brasil CineMundi</w:t>
      </w:r>
      <w:r w:rsidDel="00000000" w:rsidR="00000000" w:rsidRPr="00000000">
        <w:rPr>
          <w:sz w:val="20"/>
          <w:szCs w:val="20"/>
          <w:rtl w:val="0"/>
        </w:rPr>
        <w:t xml:space="preserve">”, organizado por Pedro Butcher e Lia Bahia, publicações que trazem contribuições autores e autoras convidados que, em seus respectivos campos de atuação, refletem sobre as contribuições do festival e do evento de mercado do cinema brasileiro em perspectiva histórica, conceitual e propositiva. </w:t>
      </w:r>
    </w:p>
    <w:p w:rsidR="00000000" w:rsidDel="00000000" w:rsidP="00000000" w:rsidRDefault="00000000" w:rsidRPr="00000000" w14:paraId="00000010">
      <w:pPr>
        <w:widowControl w:val="1"/>
        <w:spacing w:after="240" w:before="240" w:line="276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Outro destaque do dia foi a conclusão do ciclo de debates sobre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Mulheres no Audiovisual</w:t>
      </w:r>
      <w:r w:rsidDel="00000000" w:rsidR="00000000" w:rsidRPr="00000000">
        <w:rPr>
          <w:sz w:val="20"/>
          <w:szCs w:val="20"/>
          <w:rtl w:val="0"/>
        </w:rPr>
        <w:t xml:space="preserve">, ocorridos nos dias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24 e 26 de setembro</w:t>
      </w:r>
      <w:r w:rsidDel="00000000" w:rsidR="00000000" w:rsidRPr="00000000">
        <w:rPr>
          <w:sz w:val="20"/>
          <w:szCs w:val="20"/>
          <w:rtl w:val="0"/>
        </w:rPr>
        <w:t xml:space="preserve">. Reunindo profissionais de trajetórias diversas, os debates, mediados pela crítica de cinema Juliana Gusman, não buscaram identificar ou caracterizar modos de produção e atuação inerentemente femininos, mas complexificar o horizonte das alternativas - criativas, rebeldes e necessariamente heterogêneas - que diferentes profissionais elaboram em suas lidas com interposições e desafios mais ou menos comuns. </w:t>
      </w:r>
    </w:p>
    <w:p w:rsidR="00000000" w:rsidDel="00000000" w:rsidP="00000000" w:rsidRDefault="00000000" w:rsidRPr="00000000" w14:paraId="00000011">
      <w:pPr>
        <w:widowControl w:val="1"/>
        <w:spacing w:after="150" w:before="150" w:line="276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Com o tema “Trajetórias, escolhas e conquistas de espaços”, a primeira mesa reuniu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Sara Silveira</w:t>
      </w:r>
      <w:r w:rsidDel="00000000" w:rsidR="00000000" w:rsidRPr="00000000">
        <w:rPr>
          <w:sz w:val="20"/>
          <w:szCs w:val="20"/>
          <w:rtl w:val="0"/>
        </w:rPr>
        <w:t xml:space="preserve">, uma das mais importantes produtoras do nosso país;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Tania Anaya</w:t>
      </w:r>
      <w:r w:rsidDel="00000000" w:rsidR="00000000" w:rsidRPr="00000000">
        <w:rPr>
          <w:sz w:val="20"/>
          <w:szCs w:val="20"/>
          <w:rtl w:val="0"/>
        </w:rPr>
        <w:t xml:space="preserve">, a primeira mulher a dirigir um longa-metragem de animação em Minas Gerais, com </w:t>
      </w:r>
      <w:r w:rsidDel="00000000" w:rsidR="00000000" w:rsidRPr="00000000">
        <w:rPr>
          <w:i w:val="1"/>
          <w:iCs w:val="1"/>
          <w:sz w:val="20"/>
          <w:szCs w:val="20"/>
          <w:rtl w:val="0"/>
        </w:rPr>
        <w:t xml:space="preserve">Nimuendajú </w:t>
      </w:r>
      <w:r w:rsidDel="00000000" w:rsidR="00000000" w:rsidRPr="00000000">
        <w:rPr>
          <w:sz w:val="20"/>
          <w:szCs w:val="20"/>
          <w:rtl w:val="0"/>
        </w:rPr>
        <w:t xml:space="preserve">(2025);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Cíntia Domit Bittar</w:t>
      </w:r>
      <w:r w:rsidDel="00000000" w:rsidR="00000000" w:rsidRPr="00000000">
        <w:rPr>
          <w:sz w:val="20"/>
          <w:szCs w:val="20"/>
          <w:rtl w:val="0"/>
        </w:rPr>
        <w:t xml:space="preserve">, que, com seu primeiro longa, </w:t>
      </w:r>
      <w:r w:rsidDel="00000000" w:rsidR="00000000" w:rsidRPr="00000000">
        <w:rPr>
          <w:i w:val="1"/>
          <w:iCs w:val="1"/>
          <w:sz w:val="20"/>
          <w:szCs w:val="20"/>
          <w:rtl w:val="0"/>
        </w:rPr>
        <w:t xml:space="preserve">Virtuosas </w:t>
      </w:r>
      <w:r w:rsidDel="00000000" w:rsidR="00000000" w:rsidRPr="00000000">
        <w:rPr>
          <w:sz w:val="20"/>
          <w:szCs w:val="20"/>
          <w:rtl w:val="0"/>
        </w:rPr>
        <w:t xml:space="preserve">(2026), na programação da Mostra Vertentes, se afirma como uma das principais promessas do horror social contemporâneo; e a atriz e diretora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 Bruna Linzmeyer</w:t>
      </w:r>
      <w:r w:rsidDel="00000000" w:rsidR="00000000" w:rsidRPr="00000000">
        <w:rPr>
          <w:sz w:val="20"/>
          <w:szCs w:val="20"/>
          <w:rtl w:val="0"/>
        </w:rPr>
        <w:t xml:space="preserve">, que viveu sua primeira grande vilã na distopia fundamentalista de Bittar. Navegando entre diferentes funções, as participantes alertaram para a importância de se construir estruturas materiais e legais para garantir a permanência de mulheres no mercado de trabalho.</w:t>
      </w:r>
    </w:p>
    <w:p w:rsidR="00000000" w:rsidDel="00000000" w:rsidP="00000000" w:rsidRDefault="00000000" w:rsidRPr="00000000" w14:paraId="00000012">
      <w:pPr>
        <w:widowControl w:val="1"/>
        <w:spacing w:after="240" w:before="240" w:line="276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Já neste sábado, a mesa “Novas perspectivas, novas relações, novos caminhos” articulou as experiências em </w:t>
      </w:r>
      <w:r w:rsidDel="00000000" w:rsidR="00000000" w:rsidRPr="00000000">
        <w:rPr>
          <w:i w:val="1"/>
          <w:iCs w:val="1"/>
          <w:sz w:val="20"/>
          <w:szCs w:val="20"/>
          <w:rtl w:val="0"/>
        </w:rPr>
        <w:t xml:space="preserve">sets </w:t>
      </w:r>
      <w:r w:rsidDel="00000000" w:rsidR="00000000" w:rsidRPr="00000000">
        <w:rPr>
          <w:sz w:val="20"/>
          <w:szCs w:val="20"/>
          <w:rtl w:val="0"/>
        </w:rPr>
        <w:t xml:space="preserve">de quatro realizadoras que ousam forjar outras lógicas e dinâmicas de trabalho, mais horizontais, dialógicas e colaborativas. Defendendo exercícios de escuta,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Anita Rocha da Silveira</w:t>
      </w:r>
      <w:r w:rsidDel="00000000" w:rsidR="00000000" w:rsidRPr="00000000">
        <w:rPr>
          <w:sz w:val="20"/>
          <w:szCs w:val="20"/>
          <w:rtl w:val="0"/>
        </w:rPr>
        <w:t xml:space="preserve">,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 Denise Vieira</w:t>
      </w:r>
      <w:r w:rsidDel="00000000" w:rsidR="00000000" w:rsidRPr="00000000">
        <w:rPr>
          <w:sz w:val="20"/>
          <w:szCs w:val="20"/>
          <w:rtl w:val="0"/>
        </w:rPr>
        <w:t xml:space="preserve">,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Cíntia Lima</w:t>
      </w:r>
      <w:r w:rsidDel="00000000" w:rsidR="00000000" w:rsidRPr="00000000">
        <w:rPr>
          <w:sz w:val="20"/>
          <w:szCs w:val="20"/>
          <w:rtl w:val="0"/>
        </w:rPr>
        <w:t xml:space="preserve">,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Leandra Leal</w:t>
      </w:r>
      <w:r w:rsidDel="00000000" w:rsidR="00000000" w:rsidRPr="00000000">
        <w:rPr>
          <w:sz w:val="20"/>
          <w:szCs w:val="20"/>
          <w:rtl w:val="0"/>
        </w:rPr>
        <w:t xml:space="preserve"> denunciaram estruturas hierárquicas e abusivas, asseverando que o enfrentamento a modos de produção dominantes é um gesto intimamente vinculado às possibilidades de se elaborar estéticas, narrativas e imagens que deslocam percepções e olhares acomodados. </w:t>
      </w:r>
    </w:p>
    <w:p w:rsidR="00000000" w:rsidDel="00000000" w:rsidP="00000000" w:rsidRDefault="00000000" w:rsidRPr="00000000" w14:paraId="00000013">
      <w:pPr>
        <w:widowControl w:val="1"/>
        <w:spacing w:after="150" w:before="150" w:line="276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***</w:t>
      </w:r>
    </w:p>
    <w:p w:rsidR="00000000" w:rsidDel="00000000" w:rsidP="00000000" w:rsidRDefault="00000000" w:rsidRPr="00000000" w14:paraId="00000014">
      <w:pPr>
        <w:widowControl w:val="1"/>
        <w:spacing w:after="100" w:before="100" w:line="276" w:lineRule="auto"/>
        <w:jc w:val="both"/>
        <w:rPr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A 20ª CineBH – Mostra Internacional de Cinema de Belo Horizonte e o 17º Brasil CineMundi </w:t>
      </w:r>
      <w:r w:rsidDel="00000000" w:rsidR="00000000" w:rsidRPr="00000000">
        <w:rPr>
          <w:sz w:val="20"/>
          <w:szCs w:val="20"/>
          <w:rtl w:val="0"/>
        </w:rPr>
        <w:t xml:space="preserve">integram o Cinema sem Fronteiras 2026 – programa internacional de audiovisual idealizado pela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Universo Produção</w:t>
      </w:r>
      <w:r w:rsidDel="00000000" w:rsidR="00000000" w:rsidRPr="00000000">
        <w:rPr>
          <w:sz w:val="20"/>
          <w:szCs w:val="20"/>
          <w:rtl w:val="0"/>
        </w:rPr>
        <w:t xml:space="preserve"> e que reúne também a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Mostra de Cinema de Tiradentes </w:t>
      </w:r>
      <w:r w:rsidDel="00000000" w:rsidR="00000000" w:rsidRPr="00000000">
        <w:rPr>
          <w:sz w:val="20"/>
          <w:szCs w:val="20"/>
          <w:rtl w:val="0"/>
        </w:rPr>
        <w:t xml:space="preserve">(centrada na produção contemporânea, em janeiro) e a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CineOP – Mostra de Cinema de Ouro Preto </w:t>
      </w:r>
      <w:r w:rsidDel="00000000" w:rsidR="00000000" w:rsidRPr="00000000">
        <w:rPr>
          <w:sz w:val="20"/>
          <w:szCs w:val="20"/>
          <w:rtl w:val="0"/>
        </w:rPr>
        <w:t xml:space="preserve">(que difunde o audiovisual como patrimônio e ferramenta de educação, em junho).</w:t>
      </w:r>
    </w:p>
    <w:p w:rsidR="00000000" w:rsidDel="00000000" w:rsidP="00000000" w:rsidRDefault="00000000" w:rsidRPr="00000000" w14:paraId="00000015">
      <w:pPr>
        <w:widowControl w:val="1"/>
        <w:spacing w:after="100" w:before="100" w:line="276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***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color="000000" w:space="1" w:sz="4" w:val="single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SERVIÇO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20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superscript"/>
          <w:rtl w:val="0"/>
        </w:rPr>
        <w:t xml:space="preserve">a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CINEBH - MOSTRA INTERNACIONAL DE CINEMA DE BELO HORIZONTE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17º BRASIL CINEMUNDI – ENCONTRO INTERNACIONAL DE COPRODUÇÃO 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22 a 27 de setembro de 2026 | PROGRAMAÇÃO GRATUITA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Fundação Clóvis Salgado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(Cine Humberto Mauro, Sala Juvenal Dias, Teatro João Ceschiatti e Jardim Interno),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Cine Theatro Brasil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(Grande-Teatro, Teatro de Câmara, Galerias 5º e 6º andar, Terraço),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Cine Belas Artes, Sala de Cinema Minas Tênis Clube, Cine Santa Tereza, Teatro Sesiminas, Casa da Mostra e Praça da Liberdade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8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LEI FEDERAL DE INCENTIVO À CULTURA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8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ESTE PROJETO É REALIZADO COM RECURSOS DA LEI MUNICIPAL DE INCENTIVO À CULTURA DE BELO HORIZONTE 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0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Patrocínio Master: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PETROBRAS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Patrocínio: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REDE MATER DEI DE SAÚDE</w:t>
      </w:r>
    </w:p>
    <w:p w:rsidR="00000000" w:rsidDel="00000000" w:rsidP="00000000" w:rsidRDefault="00000000" w:rsidRPr="00000000" w14:paraId="00000021">
      <w:pPr>
        <w:spacing w:line="340" w:lineRule="auto"/>
        <w:rPr>
          <w:color w:val="000000"/>
          <w:sz w:val="20"/>
          <w:szCs w:val="20"/>
        </w:rPr>
      </w:pPr>
      <w:r w:rsidDel="00000000" w:rsidR="00000000" w:rsidRPr="00000000">
        <w:rPr>
          <w:color w:val="000000"/>
          <w:sz w:val="20"/>
          <w:szCs w:val="20"/>
          <w:rtl w:val="0"/>
        </w:rPr>
        <w:t xml:space="preserve">Parceria: </w:t>
      </w:r>
      <w:r w:rsidDel="00000000" w:rsidR="00000000" w:rsidRPr="00000000">
        <w:rPr>
          <w:b w:val="1"/>
          <w:bCs w:val="1"/>
          <w:color w:val="000000"/>
          <w:sz w:val="20"/>
          <w:szCs w:val="20"/>
          <w:rtl w:val="0"/>
        </w:rPr>
        <w:t xml:space="preserve">MINISTÉRIO PÚBLICO DE MINAS GERAIS, PREFEITURA DE BELO HORIZONTE ATRAVÉS DA SECRETARIA MUNICIPAL DE CULTURA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line="340" w:lineRule="auto"/>
        <w:rPr>
          <w:color w:val="000000"/>
          <w:sz w:val="20"/>
          <w:szCs w:val="20"/>
        </w:rPr>
      </w:pPr>
      <w:r w:rsidDel="00000000" w:rsidR="00000000" w:rsidRPr="00000000">
        <w:rPr>
          <w:color w:val="000000"/>
          <w:sz w:val="20"/>
          <w:szCs w:val="20"/>
          <w:rtl w:val="0"/>
        </w:rPr>
        <w:t xml:space="preserve">Apoio: </w:t>
      </w:r>
      <w:r w:rsidDel="00000000" w:rsidR="00000000" w:rsidRPr="00000000">
        <w:rPr>
          <w:b w:val="1"/>
          <w:bCs w:val="1"/>
          <w:color w:val="000000"/>
          <w:sz w:val="20"/>
          <w:szCs w:val="20"/>
          <w:rtl w:val="0"/>
        </w:rPr>
        <w:t xml:space="preserve">CASA DA MOSTRA, CTAV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line="340" w:lineRule="auto"/>
        <w:rPr>
          <w:color w:val="000000"/>
          <w:sz w:val="20"/>
          <w:szCs w:val="20"/>
        </w:rPr>
      </w:pPr>
      <w:r w:rsidDel="00000000" w:rsidR="00000000" w:rsidRPr="00000000">
        <w:rPr>
          <w:color w:val="000000"/>
          <w:sz w:val="20"/>
          <w:szCs w:val="20"/>
          <w:rtl w:val="0"/>
        </w:rPr>
        <w:t xml:space="preserve">Corealização:</w:t>
      </w:r>
      <w:r w:rsidDel="00000000" w:rsidR="00000000" w:rsidRPr="00000000">
        <w:rPr>
          <w:b w:val="1"/>
          <w:bCs w:val="1"/>
          <w:color w:val="000000"/>
          <w:sz w:val="20"/>
          <w:szCs w:val="20"/>
          <w:rtl w:val="0"/>
        </w:rPr>
        <w:t xml:space="preserve"> INSTITUTO UNIVERSO CULTURAL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line="340" w:lineRule="auto"/>
        <w:rPr>
          <w:color w:val="000000"/>
          <w:sz w:val="20"/>
          <w:szCs w:val="20"/>
        </w:rPr>
      </w:pPr>
      <w:r w:rsidDel="00000000" w:rsidR="00000000" w:rsidRPr="00000000">
        <w:rPr>
          <w:color w:val="000000"/>
          <w:sz w:val="20"/>
          <w:szCs w:val="20"/>
          <w:rtl w:val="0"/>
        </w:rPr>
        <w:t xml:space="preserve">Idealização e Realização: </w:t>
      </w:r>
      <w:r w:rsidDel="00000000" w:rsidR="00000000" w:rsidRPr="00000000">
        <w:rPr>
          <w:b w:val="1"/>
          <w:bCs w:val="1"/>
          <w:color w:val="000000"/>
          <w:sz w:val="20"/>
          <w:szCs w:val="20"/>
          <w:rtl w:val="0"/>
        </w:rPr>
        <w:t xml:space="preserve">UNIVERSO PRODUÇÃO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line="340" w:lineRule="auto"/>
        <w:rPr>
          <w:b w:val="1"/>
          <w:bCs w:val="1"/>
          <w:color w:val="000000"/>
          <w:sz w:val="20"/>
          <w:szCs w:val="20"/>
        </w:rPr>
      </w:pPr>
      <w:r w:rsidDel="00000000" w:rsidR="00000000" w:rsidRPr="00000000">
        <w:rPr>
          <w:b w:val="1"/>
          <w:bCs w:val="1"/>
          <w:color w:val="000000"/>
          <w:sz w:val="20"/>
          <w:szCs w:val="20"/>
          <w:rtl w:val="0"/>
        </w:rPr>
        <w:t xml:space="preserve">MINISTÉRIO DA CULTURA </w:t>
      </w:r>
    </w:p>
    <w:p w:rsidR="00000000" w:rsidDel="00000000" w:rsidP="00000000" w:rsidRDefault="00000000" w:rsidRPr="00000000" w14:paraId="00000026">
      <w:pPr>
        <w:shd w:fill="ffffff" w:val="clear"/>
        <w:spacing w:line="2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***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8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3f6797"/>
          <w:sz w:val="20"/>
          <w:szCs w:val="20"/>
          <w:u w:val="none"/>
          <w:shd w:fill="auto" w:val="clear"/>
          <w:vertAlign w:val="baseline"/>
          <w:rtl w:val="0"/>
        </w:rPr>
        <w:t xml:space="preserve">I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nformações pelo telefone: (31) 3282-2366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8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No Instagram: </w:t>
      </w:r>
      <w:hyperlink r:id="rId7">
        <w:r w:rsidDel="00000000" w:rsidR="00000000" w:rsidRPr="00000000">
          <w:rPr>
            <w:rFonts w:ascii="Calibri" w:cs="Calibri" w:eastAsia="Calibri" w:hAnsi="Calibri"/>
            <w:b w:val="0"/>
            <w:bCs w:val="0"/>
            <w:i w:val="0"/>
            <w:iCs w:val="0"/>
            <w:smallCaps w:val="0"/>
            <w:strike w:val="0"/>
            <w:color w:val="0000ff"/>
            <w:sz w:val="20"/>
            <w:szCs w:val="20"/>
            <w:u w:val="single"/>
            <w:shd w:fill="auto" w:val="clear"/>
            <w:vertAlign w:val="baseline"/>
            <w:rtl w:val="0"/>
          </w:rPr>
          <w:t xml:space="preserve">@universoproducao</w:t>
        </w:r>
      </w:hyperlink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No Youtube: </w:t>
      </w:r>
      <w:hyperlink r:id="rId8">
        <w:r w:rsidDel="00000000" w:rsidR="00000000" w:rsidRPr="00000000">
          <w:rPr>
            <w:rFonts w:ascii="Calibri" w:cs="Calibri" w:eastAsia="Calibri" w:hAnsi="Calibri"/>
            <w:b w:val="0"/>
            <w:bCs w:val="0"/>
            <w:i w:val="0"/>
            <w:iCs w:val="0"/>
            <w:smallCaps w:val="0"/>
            <w:strike w:val="0"/>
            <w:color w:val="0000ff"/>
            <w:sz w:val="20"/>
            <w:szCs w:val="20"/>
            <w:u w:val="single"/>
            <w:shd w:fill="auto" w:val="clear"/>
            <w:vertAlign w:val="baseline"/>
            <w:rtl w:val="0"/>
          </w:rPr>
          <w:t xml:space="preserve">Universo Produção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8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No Twitter: </w:t>
      </w:r>
      <w:hyperlink r:id="rId9">
        <w:r w:rsidDel="00000000" w:rsidR="00000000" w:rsidRPr="00000000">
          <w:rPr>
            <w:rFonts w:ascii="Calibri" w:cs="Calibri" w:eastAsia="Calibri" w:hAnsi="Calibri"/>
            <w:b w:val="0"/>
            <w:bCs w:val="0"/>
            <w:i w:val="0"/>
            <w:iCs w:val="0"/>
            <w:smallCaps w:val="0"/>
            <w:strike w:val="0"/>
            <w:color w:val="0000ff"/>
            <w:sz w:val="20"/>
            <w:szCs w:val="20"/>
            <w:u w:val="single"/>
            <w:shd w:fill="auto" w:val="clear"/>
            <w:vertAlign w:val="baseline"/>
            <w:rtl w:val="0"/>
          </w:rPr>
          <w:t xml:space="preserve">@universoprod</w:t>
        </w:r>
      </w:hyperlink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   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No Facebook: </w:t>
      </w:r>
      <w:hyperlink r:id="rId10">
        <w:r w:rsidDel="00000000" w:rsidR="00000000" w:rsidRPr="00000000">
          <w:rPr>
            <w:rFonts w:ascii="Calibri" w:cs="Calibri" w:eastAsia="Calibri" w:hAnsi="Calibri"/>
            <w:b w:val="0"/>
            <w:bCs w:val="0"/>
            <w:i w:val="0"/>
            <w:iCs w:val="0"/>
            <w:smallCaps w:val="0"/>
            <w:strike w:val="0"/>
            <w:color w:val="0000ff"/>
            <w:sz w:val="20"/>
            <w:szCs w:val="20"/>
            <w:u w:val="single"/>
            <w:shd w:fill="auto" w:val="clear"/>
            <w:vertAlign w:val="baseline"/>
            <w:rtl w:val="0"/>
          </w:rPr>
          <w:t xml:space="preserve">brasilcinemundi</w:t>
        </w:r>
      </w:hyperlink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/</w:t>
      </w:r>
      <w:hyperlink r:id="rId11">
        <w:r w:rsidDel="00000000" w:rsidR="00000000" w:rsidRPr="00000000">
          <w:rPr>
            <w:rFonts w:ascii="Calibri" w:cs="Calibri" w:eastAsia="Calibri" w:hAnsi="Calibri"/>
            <w:b w:val="0"/>
            <w:bCs w:val="0"/>
            <w:i w:val="0"/>
            <w:iCs w:val="0"/>
            <w:smallCaps w:val="0"/>
            <w:strike w:val="0"/>
            <w:color w:val="0000ff"/>
            <w:sz w:val="20"/>
            <w:szCs w:val="20"/>
            <w:u w:val="single"/>
            <w:shd w:fill="auto" w:val="clear"/>
            <w:vertAlign w:val="baseline"/>
            <w:rtl w:val="0"/>
          </w:rPr>
          <w:t xml:space="preserve">cinebh</w:t>
        </w:r>
      </w:hyperlink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/ </w:t>
      </w:r>
      <w:hyperlink r:id="rId12">
        <w:r w:rsidDel="00000000" w:rsidR="00000000" w:rsidRPr="00000000">
          <w:rPr>
            <w:rFonts w:ascii="Calibri" w:cs="Calibri" w:eastAsia="Calibri" w:hAnsi="Calibri"/>
            <w:b w:val="0"/>
            <w:bCs w:val="0"/>
            <w:i w:val="0"/>
            <w:iCs w:val="0"/>
            <w:smallCaps w:val="0"/>
            <w:strike w:val="0"/>
            <w:color w:val="0000ff"/>
            <w:sz w:val="20"/>
            <w:szCs w:val="20"/>
            <w:u w:val="single"/>
            <w:shd w:fill="auto" w:val="clear"/>
            <w:vertAlign w:val="baseline"/>
            <w:rtl w:val="0"/>
          </w:rPr>
          <w:t xml:space="preserve">universoproducao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8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No LinkedIn: </w:t>
      </w:r>
      <w:hyperlink r:id="rId13">
        <w:r w:rsidDel="00000000" w:rsidR="00000000" w:rsidRPr="00000000">
          <w:rPr>
            <w:rFonts w:ascii="Calibri" w:cs="Calibri" w:eastAsia="Calibri" w:hAnsi="Calibri"/>
            <w:b w:val="0"/>
            <w:bCs w:val="0"/>
            <w:i w:val="0"/>
            <w:iCs w:val="0"/>
            <w:smallCaps w:val="0"/>
            <w:strike w:val="0"/>
            <w:color w:val="0000ff"/>
            <w:sz w:val="20"/>
            <w:szCs w:val="20"/>
            <w:u w:val="single"/>
            <w:shd w:fill="auto" w:val="clear"/>
            <w:vertAlign w:val="baseline"/>
            <w:rtl w:val="0"/>
          </w:rPr>
          <w:t xml:space="preserve">universo-produção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8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Site oficial do evento:  </w:t>
      </w:r>
      <w:hyperlink r:id="rId14">
        <w:r w:rsidDel="00000000" w:rsidR="00000000" w:rsidRPr="00000000">
          <w:rPr>
            <w:rFonts w:ascii="Calibri" w:cs="Calibri" w:eastAsia="Calibri" w:hAnsi="Calibri"/>
            <w:b w:val="0"/>
            <w:bCs w:val="0"/>
            <w:i w:val="0"/>
            <w:iCs w:val="0"/>
            <w:smallCaps w:val="0"/>
            <w:strike w:val="0"/>
            <w:color w:val="0000ff"/>
            <w:sz w:val="20"/>
            <w:szCs w:val="20"/>
            <w:u w:val="single"/>
            <w:shd w:fill="auto" w:val="clear"/>
            <w:vertAlign w:val="baseline"/>
            <w:rtl w:val="0"/>
          </w:rPr>
          <w:t xml:space="preserve">www.cinebh.com.br</w:t>
        </w:r>
      </w:hyperlink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ff"/>
          <w:sz w:val="20"/>
          <w:szCs w:val="20"/>
          <w:u w:val="singl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hd w:fill="ffffff" w:val="clear"/>
        <w:spacing w:line="10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hd w:fill="ffffff" w:val="clear"/>
        <w:spacing w:line="10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50" w:before="150" w:line="276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ff"/>
          <w:sz w:val="20"/>
          <w:szCs w:val="20"/>
          <w:u w:val="singl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highlight w:val="yellow"/>
          <w:u w:val="none"/>
          <w:vertAlign w:val="baseline"/>
          <w:rtl w:val="0"/>
        </w:rPr>
        <w:t xml:space="preserve">Link para fotos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|</w:t>
      </w:r>
      <w:hyperlink r:id="rId15">
        <w:r w:rsidDel="00000000" w:rsidR="00000000" w:rsidRPr="00000000">
          <w:rPr>
            <w:rFonts w:ascii="Calibri" w:cs="Calibri" w:eastAsia="Calibri" w:hAnsi="Calibri"/>
            <w:b w:val="1"/>
            <w:bCs w:val="1"/>
            <w:i w:val="0"/>
            <w:iCs w:val="0"/>
            <w:smallCaps w:val="0"/>
            <w:strike w:val="0"/>
            <w:color w:val="0000ff"/>
            <w:sz w:val="20"/>
            <w:szCs w:val="20"/>
            <w:u w:val="single"/>
            <w:shd w:fill="auto" w:val="clear"/>
            <w:vertAlign w:val="baseline"/>
            <w:rtl w:val="0"/>
          </w:rPr>
          <w:t xml:space="preserve">https://www.flickr.com/photos/universoproducao/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color="00000a" w:space="0" w:sz="4" w:val="single"/>
          <w:right w:space="0" w:sz="0" w:val="nil"/>
          <w:between w:space="0" w:sz="0" w:val="nil"/>
        </w:pBdr>
        <w:shd w:fill="ffffff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ASSESSORIA DE IMPRENSA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8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Universo Produção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-  (31) 3282.2366 -</w:t>
      </w:r>
      <w:hyperlink r:id="rId16">
        <w:r w:rsidDel="00000000" w:rsidR="00000000" w:rsidRPr="00000000">
          <w:rPr>
            <w:rFonts w:ascii="Calibri" w:cs="Calibri" w:eastAsia="Calibri" w:hAnsi="Calibri"/>
            <w:b w:val="0"/>
            <w:bCs w:val="0"/>
            <w:i w:val="0"/>
            <w:iCs w:val="0"/>
            <w:smallCaps w:val="0"/>
            <w:strike w:val="0"/>
            <w:color w:val="0000ff"/>
            <w:sz w:val="20"/>
            <w:szCs w:val="20"/>
            <w:u w:val="single"/>
            <w:shd w:fill="auto" w:val="clear"/>
            <w:vertAlign w:val="baseline"/>
            <w:rtl w:val="0"/>
          </w:rPr>
          <w:t xml:space="preserve">imprensa@universoproducao.com.br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8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Jozane Faleiro - (31) 992046367 - jozane@luzcomunicacao.com.br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8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Wandra Araújo - (31) 999645007 - imprensa@luzcomunicacao.com.br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8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Eliz Ferreira - (11) 991102442 - </w:t>
      </w:r>
      <w:hyperlink r:id="rId17">
        <w:r w:rsidDel="00000000" w:rsidR="00000000" w:rsidRPr="00000000">
          <w:rPr>
            <w:rFonts w:ascii="Calibri" w:cs="Calibri" w:eastAsia="Calibri" w:hAnsi="Calibri"/>
            <w:b w:val="0"/>
            <w:bCs w:val="0"/>
            <w:i w:val="0"/>
            <w:iCs w:val="0"/>
            <w:smallCaps w:val="0"/>
            <w:strike w:val="0"/>
            <w:color w:val="0000ff"/>
            <w:sz w:val="20"/>
            <w:szCs w:val="20"/>
            <w:u w:val="single"/>
            <w:shd w:fill="auto" w:val="clear"/>
            <w:vertAlign w:val="baseline"/>
            <w:rtl w:val="0"/>
          </w:rPr>
          <w:t xml:space="preserve">eliz@atticomunicacao.com.br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8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Valéria Blanco - (11) 991050441 - atticomunicacao1@gmail.com</w:t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center" w:leader="none" w:pos="4419"/>
          <w:tab w:val="right" w:leader="none" w:pos="8838"/>
        </w:tabs>
        <w:spacing w:after="0" w:before="0" w:line="280" w:lineRule="auto"/>
        <w:ind w:left="0" w:right="567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Produção de textos: J</w:t>
      </w:r>
      <w:r w:rsidDel="00000000" w:rsidR="00000000" w:rsidRPr="00000000">
        <w:rPr>
          <w:sz w:val="20"/>
          <w:szCs w:val="20"/>
          <w:rtl w:val="0"/>
        </w:rPr>
        <w:t xml:space="preserve">uliana Gusman,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Marcelo Miranda e Luz Comunicação</w:t>
        <w:tab/>
      </w:r>
    </w:p>
    <w:sectPr>
      <w:headerReference r:id="rId18" w:type="default"/>
      <w:footerReference r:id="rId19" w:type="default"/>
      <w:pgSz w:h="16838" w:w="11906" w:orient="portrait"/>
      <w:pgMar w:bottom="1134" w:top="1418" w:left="1021" w:right="1021" w:header="454" w:footer="284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Georgia"/>
  <w:font w:name="Noto Sans Symbols">
    <w:embedRegular w:fontKey="{00000000-0000-0000-0000-000000000000}" r:id="rId1" w:subsetted="0"/>
    <w:embedBold w:fontKey="{00000000-0000-0000-0000-000000000000}" r:id="rId2" w:subsetted="0"/>
  </w:font>
  <w:font w:name="Liberation Serif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9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drawing>
        <wp:inline distB="0" distT="0" distL="0" distR="0">
          <wp:extent cx="952500" cy="314325"/>
          <wp:effectExtent b="0" l="0" r="0" t="0"/>
          <wp:docPr descr="D:\Trabalho\Universo\Nova_logo_2020\UP_logo2.png" id="32" name="image2.png"/>
          <a:graphic>
            <a:graphicData uri="http://schemas.openxmlformats.org/drawingml/2006/picture">
              <pic:pic>
                <pic:nvPicPr>
                  <pic:cNvPr descr="D:\Trabalho\Universo\Nova_logo_2020\UP_logo2.png" id="0" name="image2.png"/>
                  <pic:cNvPicPr preferRelativeResize="0"/>
                </pic:nvPicPr>
                <pic:blipFill>
                  <a:blip r:embed="rId1"/>
                  <a:srcRect b="35459" l="7310" r="7310" t="34059"/>
                  <a:stretch>
                    <a:fillRect/>
                  </a:stretch>
                </pic:blipFill>
                <pic:spPr>
                  <a:xfrm>
                    <a:off x="0" y="0"/>
                    <a:ext cx="952500" cy="31432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15"/>
        <w:szCs w:val="15"/>
        <w:u w:val="none"/>
        <w:shd w:fill="auto" w:val="clear"/>
        <w:vertAlign w:val="baseline"/>
        <w:rtl w:val="0"/>
      </w:rPr>
      <w:t xml:space="preserve">        Rua Pirapetinga, 567  </w:t>
    </w:r>
    <w:r w:rsidDel="00000000" w:rsidR="00000000" w:rsidRPr="00000000">
      <w:rPr>
        <w:rFonts w:ascii="Noto Sans Symbols" w:cs="Noto Sans Symbols" w:eastAsia="Noto Sans Symbols" w:hAnsi="Noto Sans Symbols"/>
        <w:b w:val="0"/>
        <w:bCs w:val="0"/>
        <w:i w:val="0"/>
        <w:iCs w:val="0"/>
        <w:smallCaps w:val="0"/>
        <w:strike w:val="0"/>
        <w:color w:val="000000"/>
        <w:sz w:val="15"/>
        <w:szCs w:val="15"/>
        <w:u w:val="none"/>
        <w:shd w:fill="auto" w:val="clear"/>
        <w:vertAlign w:val="baseline"/>
        <w:rtl w:val="0"/>
      </w:rPr>
      <w:t xml:space="preserve">▪</w:t>
    </w: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15"/>
        <w:szCs w:val="15"/>
        <w:u w:val="none"/>
        <w:shd w:fill="auto" w:val="clear"/>
        <w:vertAlign w:val="baseline"/>
        <w:rtl w:val="0"/>
      </w:rPr>
      <w:t xml:space="preserve">  Serra </w:t>
    </w:r>
    <w:r w:rsidDel="00000000" w:rsidR="00000000" w:rsidRPr="00000000">
      <w:rPr>
        <w:rFonts w:ascii="Noto Sans Symbols" w:cs="Noto Sans Symbols" w:eastAsia="Noto Sans Symbols" w:hAnsi="Noto Sans Symbols"/>
        <w:b w:val="0"/>
        <w:bCs w:val="0"/>
        <w:i w:val="0"/>
        <w:iCs w:val="0"/>
        <w:smallCaps w:val="0"/>
        <w:strike w:val="0"/>
        <w:color w:val="000000"/>
        <w:sz w:val="15"/>
        <w:szCs w:val="15"/>
        <w:u w:val="none"/>
        <w:shd w:fill="auto" w:val="clear"/>
        <w:vertAlign w:val="baseline"/>
        <w:rtl w:val="0"/>
      </w:rPr>
      <w:t xml:space="preserve">▪</w:t>
    </w: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15"/>
        <w:szCs w:val="15"/>
        <w:u w:val="none"/>
        <w:shd w:fill="auto" w:val="clear"/>
        <w:vertAlign w:val="baseline"/>
        <w:rtl w:val="0"/>
      </w:rPr>
      <w:t xml:space="preserve">  Belo Horizonte </w:t>
    </w:r>
    <w:r w:rsidDel="00000000" w:rsidR="00000000" w:rsidRPr="00000000">
      <w:rPr>
        <w:rFonts w:ascii="Noto Sans Symbols" w:cs="Noto Sans Symbols" w:eastAsia="Noto Sans Symbols" w:hAnsi="Noto Sans Symbols"/>
        <w:b w:val="0"/>
        <w:bCs w:val="0"/>
        <w:i w:val="0"/>
        <w:iCs w:val="0"/>
        <w:smallCaps w:val="0"/>
        <w:strike w:val="0"/>
        <w:color w:val="000000"/>
        <w:sz w:val="15"/>
        <w:szCs w:val="15"/>
        <w:u w:val="none"/>
        <w:shd w:fill="auto" w:val="clear"/>
        <w:vertAlign w:val="baseline"/>
        <w:rtl w:val="0"/>
      </w:rPr>
      <w:t xml:space="preserve">▪</w:t>
    </w: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15"/>
        <w:szCs w:val="15"/>
        <w:u w:val="none"/>
        <w:shd w:fill="auto" w:val="clear"/>
        <w:vertAlign w:val="baseline"/>
        <w:rtl w:val="0"/>
      </w:rPr>
      <w:t xml:space="preserve"> MG </w:t>
    </w:r>
    <w:r w:rsidDel="00000000" w:rsidR="00000000" w:rsidRPr="00000000">
      <w:rPr>
        <w:rFonts w:ascii="Noto Sans Symbols" w:cs="Noto Sans Symbols" w:eastAsia="Noto Sans Symbols" w:hAnsi="Noto Sans Symbols"/>
        <w:b w:val="0"/>
        <w:bCs w:val="0"/>
        <w:i w:val="0"/>
        <w:iCs w:val="0"/>
        <w:smallCaps w:val="0"/>
        <w:strike w:val="0"/>
        <w:color w:val="000000"/>
        <w:sz w:val="15"/>
        <w:szCs w:val="15"/>
        <w:u w:val="none"/>
        <w:shd w:fill="auto" w:val="clear"/>
        <w:vertAlign w:val="baseline"/>
        <w:rtl w:val="0"/>
      </w:rPr>
      <w:t xml:space="preserve">▪</w:t>
    </w: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15"/>
        <w:szCs w:val="15"/>
        <w:u w:val="none"/>
        <w:shd w:fill="auto" w:val="clear"/>
        <w:vertAlign w:val="baseline"/>
        <w:rtl w:val="0"/>
      </w:rPr>
      <w:t xml:space="preserve"> 30220-150 </w:t>
    </w:r>
    <w:r w:rsidDel="00000000" w:rsidR="00000000" w:rsidRPr="00000000">
      <w:rPr>
        <w:rFonts w:ascii="Noto Sans Symbols" w:cs="Noto Sans Symbols" w:eastAsia="Noto Sans Symbols" w:hAnsi="Noto Sans Symbols"/>
        <w:b w:val="0"/>
        <w:bCs w:val="0"/>
        <w:i w:val="0"/>
        <w:iCs w:val="0"/>
        <w:smallCaps w:val="0"/>
        <w:strike w:val="0"/>
        <w:color w:val="000000"/>
        <w:sz w:val="15"/>
        <w:szCs w:val="15"/>
        <w:u w:val="none"/>
        <w:shd w:fill="auto" w:val="clear"/>
        <w:vertAlign w:val="baseline"/>
        <w:rtl w:val="0"/>
      </w:rPr>
      <w:t xml:space="preserve">▪</w:t>
    </w: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15"/>
        <w:szCs w:val="15"/>
        <w:u w:val="none"/>
        <w:shd w:fill="auto" w:val="clear"/>
        <w:vertAlign w:val="baseline"/>
        <w:rtl w:val="0"/>
      </w:rPr>
      <w:t xml:space="preserve"> (31) 3282 2366 </w:t>
    </w:r>
    <w:r w:rsidDel="00000000" w:rsidR="00000000" w:rsidRPr="00000000">
      <w:rPr>
        <w:rFonts w:ascii="Noto Sans Symbols" w:cs="Noto Sans Symbols" w:eastAsia="Noto Sans Symbols" w:hAnsi="Noto Sans Symbols"/>
        <w:b w:val="0"/>
        <w:bCs w:val="0"/>
        <w:i w:val="0"/>
        <w:iCs w:val="0"/>
        <w:smallCaps w:val="0"/>
        <w:strike w:val="0"/>
        <w:color w:val="000000"/>
        <w:sz w:val="15"/>
        <w:szCs w:val="15"/>
        <w:u w:val="none"/>
        <w:shd w:fill="auto" w:val="clear"/>
        <w:vertAlign w:val="baseline"/>
        <w:rtl w:val="0"/>
      </w:rPr>
      <w:t xml:space="preserve">▪</w:t>
    </w: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15"/>
        <w:szCs w:val="15"/>
        <w:u w:val="none"/>
        <w:shd w:fill="auto" w:val="clear"/>
        <w:vertAlign w:val="baseline"/>
        <w:rtl w:val="0"/>
      </w:rPr>
      <w:t xml:space="preserve">  www.cinebh.com.br</w:t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8">
    <w:pPr>
      <w:pStyle w:val="Title"/>
      <w:tabs>
        <w:tab w:val="left" w:leader="none" w:pos="3277"/>
        <w:tab w:val="left" w:leader="none" w:pos="6356"/>
      </w:tabs>
      <w:ind w:left="0" w:firstLine="0"/>
      <w:rPr/>
    </w:pPr>
    <w:r w:rsidDel="00000000" w:rsidR="00000000" w:rsidRPr="00000000">
      <w:rPr/>
      <w:drawing>
        <wp:inline distB="0" distT="0" distL="0" distR="0">
          <wp:extent cx="1468755" cy="270510"/>
          <wp:effectExtent b="0" l="0" r="0" t="0"/>
          <wp:docPr id="29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17630" r="0" t="0"/>
                  <a:stretch>
                    <a:fillRect/>
                  </a:stretch>
                </pic:blipFill>
                <pic:spPr>
                  <a:xfrm>
                    <a:off x="0" y="0"/>
                    <a:ext cx="1468755" cy="27051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vertAlign w:val="baseline"/>
        <w:rtl w:val="0"/>
      </w:rPr>
      <w:tab/>
      <w:t xml:space="preserve">           </w:t>
    </w:r>
    <w:r w:rsidDel="00000000" w:rsidR="00000000" w:rsidRPr="00000000">
      <w:rPr/>
      <w:drawing>
        <wp:inline distB="0" distT="0" distL="0" distR="0">
          <wp:extent cx="1415415" cy="393065"/>
          <wp:effectExtent b="0" l="0" r="0" t="0"/>
          <wp:docPr descr="Interface gráfica do usuário, Texto&#10;&#10;O conteúdo gerado por IA pode estar incorreto." id="31" name="image3.png"/>
          <a:graphic>
            <a:graphicData uri="http://schemas.openxmlformats.org/drawingml/2006/picture">
              <pic:pic>
                <pic:nvPicPr>
                  <pic:cNvPr descr="Interface gráfica do usuário, Texto&#10;&#10;O conteúdo gerado por IA pode estar incorreto." id="0" name="image3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415415" cy="39306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vertAlign w:val="baseline"/>
        <w:rtl w:val="0"/>
      </w:rPr>
      <w:t xml:space="preserve">     </w:t>
    </w:r>
    <w:r w:rsidDel="00000000" w:rsidR="00000000" w:rsidRPr="00000000">
      <w:rPr>
        <w:rtl w:val="0"/>
      </w:rPr>
      <w:tab/>
      <w:t xml:space="preserve">                              </w:t>
    </w:r>
    <w:r w:rsidDel="00000000" w:rsidR="00000000" w:rsidRPr="00000000">
      <w:rPr/>
      <w:drawing>
        <wp:inline distB="0" distT="0" distL="0" distR="0">
          <wp:extent cx="1152525" cy="285750"/>
          <wp:effectExtent b="0" l="0" r="0" t="0"/>
          <wp:docPr id="30" name="image4.png"/>
          <a:graphic>
            <a:graphicData uri="http://schemas.openxmlformats.org/drawingml/2006/picture">
              <pic:pic>
                <pic:nvPicPr>
                  <pic:cNvPr id="0" name="image4.png"/>
                  <pic:cNvPicPr preferRelativeResize="0"/>
                </pic:nvPicPr>
                <pic:blipFill>
                  <a:blip r:embed="rId3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152525" cy="28575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_PT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spacing w:after="120" w:before="240" w:lineRule="auto"/>
    </w:pPr>
    <w:rPr>
      <w:rFonts w:ascii="Liberation Serif" w:cs="Liberation Serif" w:eastAsia="Liberation Serif" w:hAnsi="Liberation Serif"/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spacing w:after="120" w:before="200" w:lineRule="auto"/>
    </w:pPr>
    <w:rPr>
      <w:rFonts w:ascii="Liberation Serif" w:cs="Liberation Serif" w:eastAsia="Liberation Serif" w:hAnsi="Liberation Serif"/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spacing w:after="120" w:before="140" w:lineRule="auto"/>
    </w:pPr>
    <w:rPr>
      <w:rFonts w:ascii="Liberation Serif" w:cs="Liberation Serif" w:eastAsia="Liberation Serif" w:hAnsi="Liberation Serif"/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ind w:left="196" w:firstLine="0"/>
    </w:pPr>
    <w:rPr>
      <w:rFonts w:ascii="Times New Roman" w:cs="Times New Roman" w:eastAsia="Times New Roman" w:hAnsi="Times New Roman"/>
      <w:sz w:val="20"/>
      <w:szCs w:val="20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DefaultParagraphFont" w:default="1">
    <w:name w:val="Default Paragraph Font"/>
    <w:uiPriority w:val="1"/>
    <w:semiHidden w:val="1"/>
    <w:unhideWhenUsed w:val="1"/>
    <w:qFormat w:val="1"/>
    <w:rPr/>
  </w:style>
  <w:style w:type="character" w:styleId="LinkdaInternet">
    <w:name w:val="Link da Internet"/>
    <w:rsid w:val="001F1C92"/>
    <w:rPr>
      <w:color w:val="0000ff"/>
      <w:u w:val="single"/>
    </w:rPr>
  </w:style>
  <w:style w:type="character" w:styleId="TextodebaloChar" w:customStyle="1">
    <w:name w:val="Texto de balão Char"/>
    <w:qFormat w:val="1"/>
    <w:rsid w:val="00DD28C8"/>
    <w:rPr>
      <w:rFonts w:ascii="Tahoma" w:cs="Tahoma" w:hAnsi="Tahoma"/>
      <w:sz w:val="16"/>
      <w:szCs w:val="16"/>
    </w:rPr>
  </w:style>
  <w:style w:type="character" w:styleId="CabealhoChar" w:customStyle="1">
    <w:name w:val="Cabeçalho Char"/>
    <w:qFormat w:val="1"/>
    <w:rsid w:val="004D0097"/>
    <w:rPr>
      <w:rFonts w:ascii="Arial" w:hAnsi="Arial"/>
      <w:sz w:val="24"/>
      <w:szCs w:val="24"/>
    </w:rPr>
  </w:style>
  <w:style w:type="character" w:styleId="TtuloChar" w:customStyle="1">
    <w:name w:val="Título Char"/>
    <w:basedOn w:val="DefaultParagraphFont"/>
    <w:link w:val="Ttulo"/>
    <w:uiPriority w:val="1"/>
    <w:qFormat w:val="1"/>
    <w:rsid w:val="00F04DC4"/>
    <w:rPr>
      <w:lang w:eastAsia="en-US" w:val="en-US"/>
    </w:rPr>
  </w:style>
  <w:style w:type="character" w:styleId="CorpodetextoChar" w:customStyle="1">
    <w:name w:val="Corpo de texto Char"/>
    <w:qFormat w:val="1"/>
    <w:rsid w:val="006C3F36"/>
    <w:rPr>
      <w:rFonts w:ascii="Calibri" w:cs="Calibri" w:eastAsia="Calibri" w:hAnsi="Calibri"/>
      <w:lang w:eastAsia="en-US" w:val="pt-PT"/>
    </w:rPr>
  </w:style>
  <w:style w:type="character" w:styleId="Link" w:customStyle="1">
    <w:name w:val="Link"/>
    <w:qFormat w:val="1"/>
    <w:rsid w:val="006C3F36"/>
    <w:rPr>
      <w:outline w:val="0"/>
      <w:color w:val="0000ff"/>
      <w:u w:color="0000ff" w:val="single"/>
    </w:rPr>
  </w:style>
  <w:style w:type="character" w:styleId="Hyperlink0" w:customStyle="1">
    <w:name w:val="Hyperlink.0"/>
    <w:basedOn w:val="Link"/>
    <w:qFormat w:val="1"/>
    <w:rsid w:val="006C3F36"/>
    <w:rPr>
      <w:b w:val="1"/>
      <w:bCs w:val="1"/>
      <w:outline w:val="0"/>
      <w:color w:val="0000ff"/>
      <w:u w:color="0000ff" w:val="single"/>
    </w:rPr>
  </w:style>
  <w:style w:type="character" w:styleId="Hyperlink1" w:customStyle="1">
    <w:name w:val="Hyperlink.1"/>
    <w:basedOn w:val="Link"/>
    <w:qFormat w:val="1"/>
    <w:rsid w:val="006C3F36"/>
    <w:rPr>
      <w:outline w:val="0"/>
      <w:color w:val="0000ff"/>
      <w:spacing w:val="0"/>
      <w:u w:color="0000ff" w:val="single"/>
    </w:rPr>
  </w:style>
  <w:style w:type="character" w:styleId="Hyperlink2" w:customStyle="1">
    <w:name w:val="Hyperlink.2"/>
    <w:basedOn w:val="DefaultParagraphFont"/>
    <w:qFormat w:val="1"/>
    <w:rsid w:val="006C3F36"/>
    <w:rPr>
      <w:outline w:val="0"/>
      <w:color w:val="0000ff"/>
      <w:u w:color="0000ff" w:val="single"/>
    </w:rPr>
  </w:style>
  <w:style w:type="character" w:styleId="Ninguno" w:customStyle="1">
    <w:name w:val="Ninguno"/>
    <w:qFormat w:val="1"/>
    <w:rsid w:val="006C3F36"/>
    <w:rPr/>
  </w:style>
  <w:style w:type="character" w:styleId="CorpodetextoChar1" w:customStyle="1">
    <w:name w:val="Corpo de texto Char1"/>
    <w:basedOn w:val="DefaultParagraphFont"/>
    <w:qFormat w:val="1"/>
    <w:rsid w:val="006C3F36"/>
    <w:rPr>
      <w:rFonts w:ascii="Calibri" w:cs="Calibri" w:eastAsia="Calibri" w:hAnsi="Calibri"/>
      <w:sz w:val="22"/>
      <w:szCs w:val="22"/>
      <w:lang w:eastAsia="en-US" w:val="pt-PT"/>
    </w:rPr>
  </w:style>
  <w:style w:type="character" w:styleId="Nfase">
    <w:name w:val="Ênfase"/>
    <w:qFormat w:val="1"/>
    <w:rPr>
      <w:i w:val="1"/>
      <w:iCs w:val="1"/>
    </w:rPr>
  </w:style>
  <w:style w:type="character" w:styleId="Nfaseforte">
    <w:name w:val="Ênfase forte"/>
    <w:qFormat w:val="1"/>
    <w:rPr>
      <w:b w:val="1"/>
      <w:bCs w:val="1"/>
    </w:rPr>
  </w:style>
  <w:style w:type="paragraph" w:styleId="Ttulo">
    <w:name w:val="Título"/>
    <w:basedOn w:val="Normal"/>
    <w:next w:val="Corpodotexto"/>
    <w:qFormat w:val="1"/>
    <w:pPr>
      <w:keepNext w:val="1"/>
      <w:spacing w:after="120" w:before="240"/>
    </w:pPr>
    <w:rPr>
      <w:rFonts w:ascii="Liberation Sans" w:cs="Lucida Sans" w:eastAsia="Microsoft YaHei" w:hAnsi="Liberation Sans"/>
      <w:sz w:val="28"/>
      <w:szCs w:val="28"/>
    </w:rPr>
  </w:style>
  <w:style w:type="paragraph" w:styleId="Corpodotexto">
    <w:name w:val="Body Text"/>
    <w:basedOn w:val="Normal"/>
    <w:link w:val="CorpodetextoChar"/>
    <w:qFormat w:val="1"/>
    <w:rsid w:val="006C3F36"/>
    <w:pPr/>
    <w:rPr>
      <w:sz w:val="20"/>
      <w:szCs w:val="20"/>
    </w:rPr>
  </w:style>
  <w:style w:type="paragraph" w:styleId="Lista">
    <w:name w:val="List"/>
    <w:basedOn w:val="Corpodotexto"/>
    <w:pPr/>
    <w:rPr>
      <w:rFonts w:cs="Lucida Sans"/>
    </w:rPr>
  </w:style>
  <w:style w:type="paragraph" w:styleId="Legenda">
    <w:name w:val="Caption"/>
    <w:basedOn w:val="Normal"/>
    <w:qFormat w:val="1"/>
    <w:pPr>
      <w:suppressLineNumbers w:val="1"/>
      <w:spacing w:after="120" w:before="120"/>
    </w:pPr>
    <w:rPr>
      <w:rFonts w:cs="Lucida Sans"/>
      <w:i w:val="1"/>
      <w:iCs w:val="1"/>
      <w:sz w:val="24"/>
      <w:szCs w:val="24"/>
    </w:rPr>
  </w:style>
  <w:style w:type="paragraph" w:styleId="Ndice">
    <w:name w:val="Índice"/>
    <w:basedOn w:val="Normal"/>
    <w:qFormat w:val="1"/>
    <w:pPr>
      <w:suppressLineNumbers w:val="1"/>
    </w:pPr>
    <w:rPr>
      <w:rFonts w:cs="Lucida Sans"/>
    </w:rPr>
  </w:style>
  <w:style w:type="paragraph" w:styleId="CabealhoeRodap">
    <w:name w:val="Cabeçalho e Rodapé"/>
    <w:basedOn w:val="Normal"/>
    <w:qFormat w:val="1"/>
    <w:pPr/>
    <w:rPr/>
  </w:style>
  <w:style w:type="paragraph" w:styleId="Cabealho">
    <w:name w:val="Header"/>
    <w:basedOn w:val="Normal"/>
    <w:link w:val="CabealhoChar"/>
    <w:rsid w:val="000B7CC9"/>
    <w:pPr>
      <w:tabs>
        <w:tab w:val="clear" w:pos="708"/>
        <w:tab w:val="center" w:leader="none" w:pos="4419"/>
        <w:tab w:val="right" w:leader="none" w:pos="8838"/>
      </w:tabs>
    </w:pPr>
    <w:rPr>
      <w:lang w:eastAsia="x-none" w:val="x-none"/>
    </w:rPr>
  </w:style>
  <w:style w:type="paragraph" w:styleId="Rodap">
    <w:name w:val="Footer"/>
    <w:basedOn w:val="Normal"/>
    <w:rsid w:val="000B7CC9"/>
    <w:pPr>
      <w:tabs>
        <w:tab w:val="clear" w:pos="708"/>
        <w:tab w:val="center" w:leader="none" w:pos="4419"/>
        <w:tab w:val="right" w:leader="none" w:pos="8838"/>
      </w:tabs>
    </w:pPr>
    <w:rPr/>
  </w:style>
  <w:style w:type="paragraph" w:styleId="BalloonText">
    <w:name w:val="Balloon Text"/>
    <w:basedOn w:val="Normal"/>
    <w:link w:val="TextodebaloChar"/>
    <w:qFormat w:val="1"/>
    <w:rsid w:val="00DD28C8"/>
    <w:pPr/>
    <w:rPr>
      <w:rFonts w:ascii="Tahoma" w:hAnsi="Tahoma"/>
      <w:sz w:val="16"/>
      <w:szCs w:val="16"/>
      <w:lang w:eastAsia="x-none" w:val="x-none"/>
    </w:rPr>
  </w:style>
  <w:style w:type="paragraph" w:styleId="ListParagraph">
    <w:name w:val="List Paragraph"/>
    <w:basedOn w:val="Normal"/>
    <w:uiPriority w:val="34"/>
    <w:qFormat w:val="1"/>
    <w:rsid w:val="00C10EF6"/>
    <w:pPr>
      <w:spacing w:after="0" w:before="0"/>
      <w:ind w:left="720" w:hanging="0"/>
      <w:contextualSpacing w:val="1"/>
    </w:pPr>
    <w:rPr/>
  </w:style>
  <w:style w:type="paragraph" w:styleId="Corpo" w:customStyle="1">
    <w:name w:val="Corpo"/>
    <w:qFormat w:val="1"/>
    <w:rsid w:val="006C3F36"/>
    <w:pPr>
      <w:widowControl w:val="1"/>
      <w:suppressAutoHyphens w:val="1"/>
      <w:bidi w:val="0"/>
      <w:spacing w:after="200" w:before="0" w:line="276" w:lineRule="auto"/>
      <w:jc w:val="left"/>
    </w:pPr>
    <w:rPr>
      <w:rFonts w:ascii="Calibri" w:cs="Arial Unicode MS" w:eastAsia="Arial Unicode MS" w:hAnsi="Calibri"/>
      <w:color w:val="000000"/>
      <w:kern w:val="0"/>
      <w:sz w:val="22"/>
      <w:szCs w:val="22"/>
      <w:u w:color="000000" w:val="none"/>
      <w:lang w:bidi="ar-SA" w:eastAsia="pt-BR" w:val="pt-BR"/>
    </w:rPr>
  </w:style>
  <w:style w:type="paragraph" w:styleId="CorpoA" w:customStyle="1">
    <w:name w:val="Corpo A"/>
    <w:qFormat w:val="1"/>
    <w:rsid w:val="006C3F36"/>
    <w:pPr>
      <w:widowControl w:val="1"/>
      <w:suppressAutoHyphens w:val="1"/>
      <w:bidi w:val="0"/>
      <w:spacing w:after="200" w:before="0" w:line="276" w:lineRule="auto"/>
      <w:jc w:val="left"/>
    </w:pPr>
    <w:rPr>
      <w:rFonts w:ascii="Times New Roman" w:cs="Arial Unicode MS" w:eastAsia="Arial Unicode MS" w:hAnsi="Times New Roman"/>
      <w:color w:val="000000"/>
      <w:spacing w:val="34"/>
      <w:kern w:val="0"/>
      <w:sz w:val="24"/>
      <w:szCs w:val="24"/>
      <w:u w:color="000000" w:val="none"/>
      <w:lang w:bidi="ar-SA" w:eastAsia="pt-BR" w:val="pt-BR"/>
    </w:rPr>
  </w:style>
  <w:style w:type="paragraph" w:styleId="NormalWeb">
    <w:name w:val="Normal (Web)"/>
    <w:qFormat w:val="1"/>
    <w:rsid w:val="006C3F36"/>
    <w:pPr>
      <w:widowControl w:val="1"/>
      <w:suppressAutoHyphens w:val="1"/>
      <w:bidi w:val="0"/>
      <w:spacing w:after="200" w:before="0"/>
      <w:jc w:val="left"/>
    </w:pPr>
    <w:rPr>
      <w:rFonts w:ascii="Times New Roman" w:cs="Times New Roman" w:eastAsia="Times New Roman" w:hAnsi="Times New Roman"/>
      <w:color w:val="000000"/>
      <w:kern w:val="0"/>
      <w:sz w:val="24"/>
      <w:szCs w:val="24"/>
      <w:u w:color="000000" w:val="none"/>
      <w:lang w:bidi="ar-SA" w:eastAsia="pt-BR" w:val="pt-BR"/>
    </w:rPr>
  </w:style>
  <w:style w:type="numbering" w:styleId="NoList" w:default="1">
    <w:name w:val="No List"/>
    <w:uiPriority w:val="99"/>
    <w:semiHidden w:val="1"/>
    <w:unhideWhenUsed w:val="1"/>
    <w:qFormat w:val="1"/>
  </w:style>
  <w:style w:type="table" w:styleId="Tabelanormal" w:default="1">
    <w:name w:val="Normal Table"/>
    <w:uiPriority w:val="99"/>
    <w:semiHidden w:val="1"/>
    <w:unhideWhenUsed w:val="1"/>
    <w:tblPr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elacomgrade">
    <w:name w:val="Table Grid"/>
    <w:basedOn w:val="Tabelanormal"/>
    <w:rsid w:val="0075682B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s://www.facebook.com/cinebh" TargetMode="External"/><Relationship Id="rId10" Type="http://schemas.openxmlformats.org/officeDocument/2006/relationships/hyperlink" Target="https://www.facebook.com/brasilcinemundi" TargetMode="External"/><Relationship Id="rId13" Type="http://schemas.openxmlformats.org/officeDocument/2006/relationships/hyperlink" Target="https://www.linkedin.com/company/universo-produ%25C3%25A7%25C3%25A3o/" TargetMode="External"/><Relationship Id="rId12" Type="http://schemas.openxmlformats.org/officeDocument/2006/relationships/hyperlink" Target="https://www.facebook.com/universoproducao/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twitter.com/universoprod" TargetMode="External"/><Relationship Id="rId15" Type="http://schemas.openxmlformats.org/officeDocument/2006/relationships/hyperlink" Target="https://www.flickr.com/photos/universoproducao/" TargetMode="External"/><Relationship Id="rId14" Type="http://schemas.openxmlformats.org/officeDocument/2006/relationships/hyperlink" Target="http://www.cinebh.com.br/" TargetMode="External"/><Relationship Id="rId17" Type="http://schemas.openxmlformats.org/officeDocument/2006/relationships/hyperlink" Target="mailto:eliz@atticomunicacao.com.br" TargetMode="External"/><Relationship Id="rId16" Type="http://schemas.openxmlformats.org/officeDocument/2006/relationships/hyperlink" Target="mailto:imprensa@universoproducao.com.br" TargetMode="External"/><Relationship Id="rId5" Type="http://schemas.openxmlformats.org/officeDocument/2006/relationships/styles" Target="styles.xml"/><Relationship Id="rId19" Type="http://schemas.openxmlformats.org/officeDocument/2006/relationships/footer" Target="footer1.xml"/><Relationship Id="rId6" Type="http://schemas.openxmlformats.org/officeDocument/2006/relationships/customXml" Target="../customXML/item1.xml"/><Relationship Id="rId18" Type="http://schemas.openxmlformats.org/officeDocument/2006/relationships/header" Target="header1.xml"/><Relationship Id="rId7" Type="http://schemas.openxmlformats.org/officeDocument/2006/relationships/hyperlink" Target="https://www.instagram.com/universoproducao/" TargetMode="External"/><Relationship Id="rId8" Type="http://schemas.openxmlformats.org/officeDocument/2006/relationships/hyperlink" Target="https://www.youtube.com/channel/UCaikc9czwiws39fvlHX-RpA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3.png"/><Relationship Id="rId3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+OcTrzx1JncjKX4LWuhj0+y6ULw==">CgMxLjAyDmgucHo4cm96dHhpZDV4OAByITFlMUJGejJVelV0OFlPY0tmUm5nTXprQzdtYjFQQ2RKdQ==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2026-08-20T21:48:00Z</dcterms:created>
  <dc:creator>UP04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