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F435" w14:textId="77777777" w:rsidR="002C50AD" w:rsidRDefault="00000000">
      <w:pPr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21ª CineOP – Mostra de Cinema de Ouro Preto</w:t>
      </w:r>
    </w:p>
    <w:p w14:paraId="453A89B1" w14:textId="77777777" w:rsidR="002C50AD" w:rsidRDefault="00000000">
      <w:pPr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 a 30 de junho de 2026</w:t>
      </w:r>
    </w:p>
    <w:p w14:paraId="71C12FA1" w14:textId="77777777" w:rsidR="002C50AD" w:rsidRDefault="002C50AD">
      <w:pPr>
        <w:spacing w:line="312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776A8914" w14:textId="77777777" w:rsidR="00454608" w:rsidRDefault="00EB26AC" w:rsidP="00454608">
      <w:pPr>
        <w:pStyle w:val="Ttulo1"/>
        <w:spacing w:before="0" w:after="0"/>
        <w:jc w:val="center"/>
        <w:rPr>
          <w:rFonts w:ascii="Calibri" w:hAnsi="Calibri"/>
          <w:sz w:val="28"/>
          <w:szCs w:val="28"/>
        </w:rPr>
      </w:pPr>
      <w:r w:rsidRPr="00454608">
        <w:rPr>
          <w:rFonts w:ascii="Calibri" w:hAnsi="Calibri"/>
          <w:sz w:val="28"/>
          <w:szCs w:val="28"/>
        </w:rPr>
        <w:t xml:space="preserve">21ª CINEOP ABRE INSCRIÇÕES PARA O PROGRAMA </w:t>
      </w:r>
    </w:p>
    <w:p w14:paraId="1B4D15A6" w14:textId="0E052BB5" w:rsidR="002C50AD" w:rsidRPr="00454608" w:rsidRDefault="00EB26AC" w:rsidP="00454608">
      <w:pPr>
        <w:pStyle w:val="Ttulo1"/>
        <w:spacing w:before="0" w:after="0"/>
        <w:jc w:val="center"/>
        <w:rPr>
          <w:rFonts w:ascii="Calibri" w:hAnsi="Calibri"/>
          <w:sz w:val="28"/>
          <w:szCs w:val="28"/>
        </w:rPr>
      </w:pPr>
      <w:r w:rsidRPr="00454608">
        <w:rPr>
          <w:rFonts w:ascii="Calibri" w:hAnsi="Calibri"/>
          <w:sz w:val="28"/>
          <w:szCs w:val="28"/>
        </w:rPr>
        <w:t>CINE-EXPRESSÃO – A ESCOLA VAI AO CINEMA</w:t>
      </w:r>
    </w:p>
    <w:p w14:paraId="774432FB" w14:textId="77777777" w:rsidR="002C50AD" w:rsidRDefault="002C50AD">
      <w:pPr>
        <w:pStyle w:val="Corpodetexto"/>
        <w:jc w:val="center"/>
        <w:rPr>
          <w:rFonts w:ascii="Calibri" w:hAnsi="Calibri"/>
          <w:i/>
          <w:iCs/>
          <w:sz w:val="22"/>
          <w:szCs w:val="22"/>
        </w:rPr>
      </w:pPr>
    </w:p>
    <w:p w14:paraId="0E64B16F" w14:textId="0975D483" w:rsidR="002C50AD" w:rsidRDefault="00EB26AC">
      <w:pPr>
        <w:pStyle w:val="Corpodetexto"/>
        <w:jc w:val="center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Ação educativa promove exibições gratuitas de curtas-metragens brasileiros para crianças e jovens, acompanhadas de debates e material pedagógico desenvolvido para escolas.</w:t>
      </w:r>
      <w:r>
        <w:rPr>
          <w:rFonts w:ascii="Calibri" w:hAnsi="Calibri"/>
          <w:i/>
          <w:iCs/>
          <w:sz w:val="22"/>
          <w:szCs w:val="22"/>
        </w:rPr>
        <w:br/>
        <w:t>Inscrições seguem abertas até 10 de junho pelo site cineop.com.br</w:t>
      </w:r>
    </w:p>
    <w:p w14:paraId="47F7B8AE" w14:textId="77777777" w:rsidR="002C50AD" w:rsidRDefault="002C50AD">
      <w:pPr>
        <w:pStyle w:val="Corpodetexto"/>
        <w:rPr>
          <w:rFonts w:ascii="Calibri" w:hAnsi="Calibri"/>
          <w:sz w:val="22"/>
          <w:szCs w:val="22"/>
        </w:rPr>
      </w:pPr>
    </w:p>
    <w:p w14:paraId="141B3E10" w14:textId="77777777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 xml:space="preserve">O cinema como experiência de encontro, percepção e pertencimento é a proposta do </w:t>
      </w:r>
      <w:r w:rsidRPr="00EB26AC">
        <w:rPr>
          <w:rFonts w:ascii="Calibri" w:hAnsi="Calibri"/>
          <w:b/>
          <w:bCs/>
          <w:sz w:val="22"/>
          <w:szCs w:val="22"/>
        </w:rPr>
        <w:t>Cine-Expressão – A Escola vai ao Cinema</w:t>
      </w:r>
      <w:r w:rsidRPr="00EB26AC">
        <w:rPr>
          <w:rFonts w:ascii="Calibri" w:hAnsi="Calibri"/>
          <w:sz w:val="22"/>
          <w:szCs w:val="22"/>
        </w:rPr>
        <w:t xml:space="preserve">, programa educativo da </w:t>
      </w:r>
      <w:r w:rsidRPr="00EB26AC">
        <w:rPr>
          <w:rFonts w:ascii="Calibri" w:hAnsi="Calibri"/>
          <w:b/>
          <w:bCs/>
          <w:sz w:val="22"/>
          <w:szCs w:val="22"/>
        </w:rPr>
        <w:t>21ª CineOP – Mostra de Cinema de Ouro Preto</w:t>
      </w:r>
      <w:r w:rsidRPr="00EB26AC">
        <w:rPr>
          <w:rFonts w:ascii="Calibri" w:hAnsi="Calibri"/>
          <w:sz w:val="22"/>
          <w:szCs w:val="22"/>
        </w:rPr>
        <w:t xml:space="preserve">, que está com </w:t>
      </w:r>
      <w:r w:rsidRPr="00EB26AC">
        <w:rPr>
          <w:rFonts w:ascii="Calibri" w:hAnsi="Calibri"/>
          <w:b/>
          <w:bCs/>
          <w:sz w:val="22"/>
          <w:szCs w:val="22"/>
        </w:rPr>
        <w:t>inscrições abertas para escolas públicas e privadas de Ouro Preto</w:t>
      </w:r>
      <w:r w:rsidRPr="00EB26AC">
        <w:rPr>
          <w:rFonts w:ascii="Calibri" w:hAnsi="Calibri"/>
          <w:sz w:val="22"/>
          <w:szCs w:val="22"/>
        </w:rPr>
        <w:t xml:space="preserve">. Gratuita, a iniciativa convida estudantes de diferentes faixas etárias a participarem de sessões de cinema especialmente organizadas para crianças e jovens, entre os dias </w:t>
      </w:r>
      <w:r w:rsidRPr="00EB26AC">
        <w:rPr>
          <w:rFonts w:ascii="Calibri" w:hAnsi="Calibri"/>
          <w:b/>
          <w:bCs/>
          <w:sz w:val="22"/>
          <w:szCs w:val="22"/>
        </w:rPr>
        <w:t>25 e 30 de junho de 2026</w:t>
      </w:r>
      <w:r w:rsidRPr="00EB26AC">
        <w:rPr>
          <w:rFonts w:ascii="Calibri" w:hAnsi="Calibri"/>
          <w:sz w:val="22"/>
          <w:szCs w:val="22"/>
        </w:rPr>
        <w:t xml:space="preserve">, no Cine-Teatro do Centro de Artes e Convenções da UFOP. As inscrições podem ser feitas até o dia </w:t>
      </w:r>
      <w:r w:rsidRPr="00EB26AC">
        <w:rPr>
          <w:rFonts w:ascii="Calibri" w:hAnsi="Calibri"/>
          <w:b/>
          <w:bCs/>
          <w:sz w:val="22"/>
          <w:szCs w:val="22"/>
        </w:rPr>
        <w:t>10 de junho</w:t>
      </w:r>
      <w:r w:rsidRPr="00EB26AC">
        <w:rPr>
          <w:rFonts w:ascii="Calibri" w:hAnsi="Calibri"/>
          <w:sz w:val="22"/>
          <w:szCs w:val="22"/>
        </w:rPr>
        <w:t xml:space="preserve"> pelo site </w:t>
      </w:r>
      <w:hyperlink r:id="rId7" w:tgtFrame="_new" w:history="1">
        <w:r w:rsidRPr="00EB26AC">
          <w:rPr>
            <w:rStyle w:val="Hyperlink"/>
            <w:rFonts w:ascii="Calibri" w:hAnsi="Calibri"/>
            <w:b/>
            <w:bCs/>
            <w:sz w:val="22"/>
            <w:szCs w:val="22"/>
          </w:rPr>
          <w:t>www.cineop.com.br</w:t>
        </w:r>
      </w:hyperlink>
      <w:r w:rsidRPr="00EB26AC">
        <w:rPr>
          <w:rFonts w:ascii="Calibri" w:hAnsi="Calibri"/>
          <w:sz w:val="22"/>
          <w:szCs w:val="22"/>
        </w:rPr>
        <w:t>.</w:t>
      </w:r>
    </w:p>
    <w:p w14:paraId="7428A13C" w14:textId="795F2780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 xml:space="preserve">A programação reúne </w:t>
      </w:r>
      <w:r w:rsidRPr="00EB26AC">
        <w:rPr>
          <w:rFonts w:ascii="Calibri" w:hAnsi="Calibri"/>
          <w:b/>
          <w:bCs/>
          <w:sz w:val="22"/>
          <w:szCs w:val="22"/>
        </w:rPr>
        <w:t>15 curtas-metragens brasileiros</w:t>
      </w:r>
      <w:r w:rsidRPr="00EB26AC">
        <w:rPr>
          <w:rFonts w:ascii="Calibri" w:hAnsi="Calibri"/>
          <w:sz w:val="22"/>
          <w:szCs w:val="22"/>
        </w:rPr>
        <w:t xml:space="preserve">, entre animações e ficções, distribuídos em </w:t>
      </w:r>
      <w:r w:rsidRPr="00EB26AC">
        <w:rPr>
          <w:rFonts w:ascii="Calibri" w:hAnsi="Calibri"/>
          <w:b/>
          <w:bCs/>
          <w:sz w:val="22"/>
          <w:szCs w:val="22"/>
        </w:rPr>
        <w:t xml:space="preserve">quatro </w:t>
      </w:r>
      <w:r w:rsidR="005B48F6">
        <w:rPr>
          <w:rFonts w:ascii="Calibri" w:hAnsi="Calibri"/>
          <w:b/>
          <w:bCs/>
          <w:sz w:val="22"/>
          <w:szCs w:val="22"/>
        </w:rPr>
        <w:t>programas</w:t>
      </w:r>
      <w:r w:rsidRPr="00EB26AC">
        <w:rPr>
          <w:rFonts w:ascii="Calibri" w:hAnsi="Calibri"/>
          <w:b/>
          <w:bCs/>
          <w:sz w:val="22"/>
          <w:szCs w:val="22"/>
        </w:rPr>
        <w:t xml:space="preserve"> organizad</w:t>
      </w:r>
      <w:r w:rsidR="005B48F6">
        <w:rPr>
          <w:rFonts w:ascii="Calibri" w:hAnsi="Calibri"/>
          <w:b/>
          <w:bCs/>
          <w:sz w:val="22"/>
          <w:szCs w:val="22"/>
        </w:rPr>
        <w:t>o</w:t>
      </w:r>
      <w:r w:rsidRPr="00EB26AC">
        <w:rPr>
          <w:rFonts w:ascii="Calibri" w:hAnsi="Calibri"/>
          <w:b/>
          <w:bCs/>
          <w:sz w:val="22"/>
          <w:szCs w:val="22"/>
        </w:rPr>
        <w:t>s de acordo com a idade do público</w:t>
      </w:r>
      <w:r w:rsidRPr="00EB26AC">
        <w:rPr>
          <w:rFonts w:ascii="Calibri" w:hAnsi="Calibri"/>
          <w:sz w:val="22"/>
          <w:szCs w:val="22"/>
        </w:rPr>
        <w:t>. A seleção considera critérios como temática, linguagem, conteúdo visual e complexidade narrativa, buscando aproximar os estudantes de experiências cinematográficas que despertem reflexão, imaginação, afeto e identificação com as histórias exibidas.</w:t>
      </w:r>
    </w:p>
    <w:p w14:paraId="55BE6831" w14:textId="77777777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 xml:space="preserve">Mais do que exibir filmes, o Cine-Expressão propõe uma </w:t>
      </w:r>
      <w:r w:rsidRPr="00EB26AC">
        <w:rPr>
          <w:rFonts w:ascii="Calibri" w:hAnsi="Calibri"/>
          <w:b/>
          <w:bCs/>
          <w:sz w:val="22"/>
          <w:szCs w:val="22"/>
        </w:rPr>
        <w:t>experiência educativa estruturada em três etapas</w:t>
      </w:r>
      <w:r w:rsidRPr="00EB26AC">
        <w:rPr>
          <w:rFonts w:ascii="Calibri" w:hAnsi="Calibri"/>
          <w:sz w:val="22"/>
          <w:szCs w:val="22"/>
        </w:rPr>
        <w:t xml:space="preserve">: a sessão de cinema, os debates realizados após as exibições e o </w:t>
      </w:r>
      <w:r w:rsidRPr="00EB26AC">
        <w:rPr>
          <w:rFonts w:ascii="Calibri" w:hAnsi="Calibri"/>
          <w:b/>
          <w:bCs/>
          <w:sz w:val="22"/>
          <w:szCs w:val="22"/>
        </w:rPr>
        <w:t>Material de Conexões e Saberes</w:t>
      </w:r>
      <w:r w:rsidRPr="00EB26AC">
        <w:rPr>
          <w:rFonts w:ascii="Calibri" w:hAnsi="Calibri"/>
          <w:sz w:val="22"/>
          <w:szCs w:val="22"/>
        </w:rPr>
        <w:t>, entregue às escolas para continuidade das reflexões em sala de aula. A proposta busca transformar o contato com o cinema em uma experiência de ampliação de repertório, escuta e construção de vínculos entre cultura, educação e percepção de si.</w:t>
      </w:r>
    </w:p>
    <w:p w14:paraId="04B00123" w14:textId="77777777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 xml:space="preserve">Para a curadora do programa, </w:t>
      </w:r>
      <w:r w:rsidRPr="00EB26AC">
        <w:rPr>
          <w:rFonts w:ascii="Calibri" w:hAnsi="Calibri"/>
          <w:b/>
          <w:bCs/>
          <w:sz w:val="22"/>
          <w:szCs w:val="22"/>
        </w:rPr>
        <w:t>Ramina El Shadai</w:t>
      </w:r>
      <w:r w:rsidRPr="00EB26AC">
        <w:rPr>
          <w:rFonts w:ascii="Calibri" w:hAnsi="Calibri"/>
          <w:sz w:val="22"/>
          <w:szCs w:val="22"/>
        </w:rPr>
        <w:t>, o Cine-Expressão busca fortalecer vínculos entre os jovens e as experiências provocadas pelo cinema. “Mais do que levar estudantes da sala de aula para a sala de cinema, o Cine-Expressão busca criar experiências de encontro entre os filmes, as emoções e a vida desses jovens. O programa articula exibições, debates e um Material de Conexões e Saberes desenvolvido para as escolas, como uma forma de aprofundamento e ampliação de percepções. Ao longo dos anos, o programa vem consolidando uma identidade fundamentada na escuta dos impactos que o cinema provoca no público”, destaca.</w:t>
      </w:r>
    </w:p>
    <w:p w14:paraId="6F284D51" w14:textId="3DA7CCC6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>Os filmes selecionados são distribuídos de acordo com a faixa etária do público, a partir de critérios que incluem: temática, conteúdo visual, tipos de linguagem e diálogos, bem como a complexidade da narrativa. “No Cine-Expressão, não é possível lidar com um filme apenas a partir da sua observação ou análise técnica. A curadoria precisa considerar as possibilidades de aprofundamento e expansão das temáticas presentes na obra, assim como os impactos emocionais que ela pode provocar em crianças e jovens”, ressalta a curadora.</w:t>
      </w:r>
    </w:p>
    <w:p w14:paraId="782AFFB4" w14:textId="1EC8FB6C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 xml:space="preserve">Após cada sessão, estudantes e professores participam de </w:t>
      </w:r>
      <w:r w:rsidRPr="00EB26AC">
        <w:rPr>
          <w:rFonts w:ascii="Calibri" w:hAnsi="Calibri"/>
          <w:b/>
          <w:bCs/>
          <w:sz w:val="22"/>
          <w:szCs w:val="22"/>
        </w:rPr>
        <w:t>bate-papos mediados</w:t>
      </w:r>
      <w:r w:rsidRPr="00EB26AC">
        <w:rPr>
          <w:rFonts w:ascii="Calibri" w:hAnsi="Calibri"/>
          <w:sz w:val="22"/>
          <w:szCs w:val="22"/>
        </w:rPr>
        <w:t xml:space="preserve">, ampliando as discussões sobre os temas abordados nos filmes. “O Cine-Expressão, em uma proposta pioneira, transforma a sessão de cinema em um ponto de expansão. As potências presentes nas narrativas cinematográficas tornam-se inspiração para a criação de práticas específicas de ampliação e aprofundamento de percepções dessas </w:t>
      </w:r>
      <w:r w:rsidRPr="00EB26AC">
        <w:rPr>
          <w:rFonts w:ascii="Calibri" w:hAnsi="Calibri"/>
          <w:sz w:val="22"/>
          <w:szCs w:val="22"/>
        </w:rPr>
        <w:lastRenderedPageBreak/>
        <w:t>crianças e jovens. O filme não se encerra na exibição. Ele continua reverberando em experiências, reflexões, conexões e movimentos internos despertados a partir daquele encontro”, completa Ramina.</w:t>
      </w:r>
    </w:p>
    <w:p w14:paraId="24A09028" w14:textId="77777777" w:rsidR="00EB26AC" w:rsidRPr="00EB26AC" w:rsidRDefault="00EB26AC" w:rsidP="00EB26AC">
      <w:pPr>
        <w:pStyle w:val="Corpodetexto"/>
        <w:jc w:val="both"/>
        <w:rPr>
          <w:rFonts w:ascii="Calibri" w:hAnsi="Calibri"/>
          <w:sz w:val="22"/>
          <w:szCs w:val="22"/>
        </w:rPr>
      </w:pPr>
      <w:r w:rsidRPr="00EB26AC">
        <w:rPr>
          <w:rFonts w:ascii="Calibri" w:hAnsi="Calibri"/>
          <w:sz w:val="22"/>
          <w:szCs w:val="22"/>
        </w:rPr>
        <w:t xml:space="preserve">O programa Cine-Expressão se estrutura a partir do desenvolvimento da </w:t>
      </w:r>
      <w:r w:rsidRPr="00EB26AC">
        <w:rPr>
          <w:rFonts w:ascii="Calibri" w:hAnsi="Calibri"/>
          <w:b/>
          <w:bCs/>
          <w:sz w:val="22"/>
          <w:szCs w:val="22"/>
        </w:rPr>
        <w:t>“Cultura do Interessado”</w:t>
      </w:r>
      <w:r w:rsidRPr="00EB26AC">
        <w:rPr>
          <w:rFonts w:ascii="Calibri" w:hAnsi="Calibri"/>
          <w:sz w:val="22"/>
          <w:szCs w:val="22"/>
        </w:rPr>
        <w:t>, estimulando uma relação mais profunda e sensível com as manifestações culturais. “O Cine-Expressão desafia a lógica do consumo passivo da cultura através do fortalecimento do que venho chamando de Cultura do Interessado: uma relação em que assistir a um filme deixa de ser apenas entretenimento e passa a ser experiência, presença e conexão. Percebo que investir na Cultura do Interessado é um caminho potente para a formação de plateia, porque, à medida que formamos plateias, também despertamos vida, percepção e pertencimento em um movimento profundamente singular”, afirma a curadora.</w:t>
      </w:r>
    </w:p>
    <w:p w14:paraId="51E73B18" w14:textId="77777777" w:rsidR="00EB26AC" w:rsidRDefault="00EB26AC">
      <w:pPr>
        <w:pStyle w:val="Corpodetexto"/>
        <w:jc w:val="both"/>
      </w:pPr>
    </w:p>
    <w:p w14:paraId="58603C51" w14:textId="77777777" w:rsidR="002C50AD" w:rsidRDefault="00000000" w:rsidP="00EB26AC">
      <w:pPr>
        <w:pStyle w:val="Ttulo2"/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PROGRAMAÇÃO POR FAIXA ETÁRIA</w:t>
      </w:r>
    </w:p>
    <w:p w14:paraId="7EF6C597" w14:textId="77777777" w:rsidR="002C50AD" w:rsidRDefault="00000000">
      <w:pPr>
        <w:pStyle w:val="Ttulo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Faixa etária de 5 a 7 anos</w:t>
      </w:r>
    </w:p>
    <w:p w14:paraId="5C072DB6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Sessões dias 25 e 26 de junho – quarta e quinta, às 14h</w:t>
      </w:r>
    </w:p>
    <w:p w14:paraId="1A7182B3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Quatro animações abordam imaginação, descobertas e experiências da infância em narrativas sensíveis e criativas.</w:t>
      </w:r>
    </w:p>
    <w:p w14:paraId="0FAFCFDE" w14:textId="77777777" w:rsidR="002C50AD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Tic e o Tigre</w:t>
      </w:r>
      <w:r>
        <w:rPr>
          <w:rFonts w:ascii="Calibri" w:hAnsi="Calibri"/>
          <w:sz w:val="22"/>
          <w:szCs w:val="22"/>
        </w:rPr>
        <w:t xml:space="preserve">, de Rafael Guimarães </w:t>
      </w:r>
    </w:p>
    <w:p w14:paraId="66C62C05" w14:textId="77777777" w:rsidR="002C50AD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Céu de Areia</w:t>
      </w:r>
      <w:r>
        <w:rPr>
          <w:rFonts w:ascii="Calibri" w:hAnsi="Calibri"/>
          <w:sz w:val="22"/>
          <w:szCs w:val="22"/>
        </w:rPr>
        <w:t xml:space="preserve">, de Robson Cavalcante e Claudemir da Silva </w:t>
      </w:r>
    </w:p>
    <w:p w14:paraId="5B93BABE" w14:textId="77777777" w:rsidR="002C50AD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Tom Tamborim</w:t>
      </w:r>
      <w:r>
        <w:rPr>
          <w:rFonts w:ascii="Calibri" w:hAnsi="Calibri"/>
          <w:sz w:val="22"/>
          <w:szCs w:val="22"/>
        </w:rPr>
        <w:t xml:space="preserve">, de Maria Carolina e Igor Souza </w:t>
      </w:r>
    </w:p>
    <w:p w14:paraId="4D6FFFB0" w14:textId="77777777" w:rsidR="002C50AD" w:rsidRPr="00EB26AC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</w:pPr>
      <w:r>
        <w:rPr>
          <w:rStyle w:val="nfase"/>
          <w:rFonts w:ascii="Calibri" w:hAnsi="Calibri"/>
          <w:sz w:val="22"/>
          <w:szCs w:val="22"/>
        </w:rPr>
        <w:t>Trago em mim todo os sonhos do mundo</w:t>
      </w:r>
      <w:r>
        <w:rPr>
          <w:rFonts w:ascii="Calibri" w:hAnsi="Calibri"/>
          <w:sz w:val="22"/>
          <w:szCs w:val="22"/>
        </w:rPr>
        <w:t xml:space="preserve">, de Rodrigo Vulcano e Lucas Lima </w:t>
      </w:r>
    </w:p>
    <w:p w14:paraId="4774FD88" w14:textId="77777777" w:rsidR="00EB26AC" w:rsidRDefault="00EB26AC" w:rsidP="00EB26AC">
      <w:pPr>
        <w:pStyle w:val="Corpodetexto"/>
        <w:tabs>
          <w:tab w:val="left" w:pos="0"/>
        </w:tabs>
      </w:pPr>
    </w:p>
    <w:p w14:paraId="5CB0D5A8" w14:textId="77777777" w:rsidR="002C50AD" w:rsidRDefault="00000000">
      <w:pPr>
        <w:pStyle w:val="Ttulo3"/>
        <w:numPr>
          <w:ilvl w:val="0"/>
          <w:numId w:val="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Faixa etária de 8 a 10 anos</w:t>
      </w:r>
    </w:p>
    <w:p w14:paraId="07017C41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Sessões dia 30 de junho – segunda, às 8h30 e às 14h</w:t>
      </w:r>
    </w:p>
    <w:p w14:paraId="5F088481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sessão reúne animações e ficções que exploram afetos, imaginação e relações humanas em histórias marcadas por emoção e sensibilidade.</w:t>
      </w:r>
    </w:p>
    <w:p w14:paraId="64D04039" w14:textId="77777777" w:rsidR="002C50AD" w:rsidRDefault="00000000">
      <w:pPr>
        <w:pStyle w:val="Corpodetexto"/>
        <w:numPr>
          <w:ilvl w:val="0"/>
          <w:numId w:val="4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O Abraço</w:t>
      </w:r>
      <w:r>
        <w:rPr>
          <w:rFonts w:ascii="Calibri" w:hAnsi="Calibri"/>
          <w:sz w:val="22"/>
          <w:szCs w:val="22"/>
        </w:rPr>
        <w:t xml:space="preserve">, de Marcelino Luciano Ramos </w:t>
      </w:r>
    </w:p>
    <w:p w14:paraId="243CB21C" w14:textId="77777777" w:rsidR="002C50AD" w:rsidRDefault="00000000">
      <w:pPr>
        <w:pStyle w:val="Corpodetexto"/>
        <w:numPr>
          <w:ilvl w:val="0"/>
          <w:numId w:val="4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Manequim</w:t>
      </w:r>
      <w:r>
        <w:rPr>
          <w:rFonts w:ascii="Calibri" w:hAnsi="Calibri"/>
          <w:sz w:val="22"/>
          <w:szCs w:val="22"/>
        </w:rPr>
        <w:t xml:space="preserve">, de João Gabriel Kowalski </w:t>
      </w:r>
    </w:p>
    <w:p w14:paraId="4789A920" w14:textId="77777777" w:rsidR="002C50AD" w:rsidRDefault="00000000">
      <w:pPr>
        <w:pStyle w:val="Corpodetexto"/>
        <w:numPr>
          <w:ilvl w:val="0"/>
          <w:numId w:val="4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Menino de Gamboa</w:t>
      </w:r>
      <w:r>
        <w:rPr>
          <w:rFonts w:ascii="Calibri" w:hAnsi="Calibri"/>
          <w:sz w:val="22"/>
          <w:szCs w:val="22"/>
        </w:rPr>
        <w:t xml:space="preserve">, de Pedro Perazzo e Rodrigo Luna </w:t>
      </w:r>
    </w:p>
    <w:p w14:paraId="0729F902" w14:textId="77777777" w:rsidR="002C50AD" w:rsidRPr="00EB26AC" w:rsidRDefault="00000000">
      <w:pPr>
        <w:pStyle w:val="Corpodetexto"/>
        <w:numPr>
          <w:ilvl w:val="0"/>
          <w:numId w:val="4"/>
        </w:numPr>
        <w:tabs>
          <w:tab w:val="clear" w:pos="707"/>
          <w:tab w:val="left" w:pos="0"/>
        </w:tabs>
      </w:pPr>
      <w:r>
        <w:rPr>
          <w:rStyle w:val="nfase"/>
          <w:rFonts w:ascii="Calibri" w:hAnsi="Calibri"/>
          <w:sz w:val="22"/>
          <w:szCs w:val="22"/>
        </w:rPr>
        <w:t>Mãos de vento e olhos de dentro</w:t>
      </w:r>
      <w:r>
        <w:rPr>
          <w:rFonts w:ascii="Calibri" w:hAnsi="Calibri"/>
          <w:sz w:val="22"/>
          <w:szCs w:val="22"/>
        </w:rPr>
        <w:t xml:space="preserve">, de Susanna Lira </w:t>
      </w:r>
    </w:p>
    <w:p w14:paraId="23D01C91" w14:textId="77777777" w:rsidR="00EB26AC" w:rsidRDefault="00EB26AC" w:rsidP="00EB26AC">
      <w:pPr>
        <w:pStyle w:val="Corpodetexto"/>
        <w:tabs>
          <w:tab w:val="left" w:pos="0"/>
        </w:tabs>
      </w:pPr>
    </w:p>
    <w:p w14:paraId="70428708" w14:textId="77777777" w:rsidR="002C50AD" w:rsidRDefault="00000000">
      <w:pPr>
        <w:pStyle w:val="Ttulo3"/>
        <w:numPr>
          <w:ilvl w:val="0"/>
          <w:numId w:val="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Faixa etária de 11 a 13 anos</w:t>
      </w:r>
    </w:p>
    <w:p w14:paraId="43433EC8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Sessões dias 25 e 26 de junho – quarta e quinta, às 8h30</w:t>
      </w:r>
    </w:p>
    <w:p w14:paraId="05CC68AF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 quatro ficções, a sessão propõe reflexões sobre amizade, memória, aventura e descobertas da adolescência.</w:t>
      </w:r>
    </w:p>
    <w:p w14:paraId="0DD8B5E1" w14:textId="77777777" w:rsidR="002C50AD" w:rsidRDefault="00000000">
      <w:pPr>
        <w:pStyle w:val="Corpodetexto"/>
        <w:numPr>
          <w:ilvl w:val="0"/>
          <w:numId w:val="5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Papagaio verde</w:t>
      </w:r>
      <w:r>
        <w:rPr>
          <w:rFonts w:ascii="Calibri" w:hAnsi="Calibri"/>
          <w:sz w:val="22"/>
          <w:szCs w:val="22"/>
        </w:rPr>
        <w:t xml:space="preserve">, de Anderson Lima </w:t>
      </w:r>
    </w:p>
    <w:p w14:paraId="4DC623F9" w14:textId="77777777" w:rsidR="002C50AD" w:rsidRDefault="00000000">
      <w:pPr>
        <w:pStyle w:val="Corpodetexto"/>
        <w:numPr>
          <w:ilvl w:val="0"/>
          <w:numId w:val="5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Pra morrer basta estar vivo</w:t>
      </w:r>
      <w:r>
        <w:rPr>
          <w:rFonts w:ascii="Calibri" w:hAnsi="Calibri"/>
          <w:sz w:val="22"/>
          <w:szCs w:val="22"/>
        </w:rPr>
        <w:t xml:space="preserve">, de Francisco Xavier </w:t>
      </w:r>
    </w:p>
    <w:p w14:paraId="455ED9E1" w14:textId="77777777" w:rsidR="002C50AD" w:rsidRDefault="00000000">
      <w:pPr>
        <w:pStyle w:val="Corpodetexto"/>
        <w:numPr>
          <w:ilvl w:val="0"/>
          <w:numId w:val="5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Caracóis</w:t>
      </w:r>
      <w:r>
        <w:rPr>
          <w:rFonts w:ascii="Calibri" w:hAnsi="Calibri"/>
          <w:sz w:val="22"/>
          <w:szCs w:val="22"/>
        </w:rPr>
        <w:t xml:space="preserve">, de Bia Lobo </w:t>
      </w:r>
    </w:p>
    <w:p w14:paraId="62D95F15" w14:textId="77777777" w:rsidR="002C50AD" w:rsidRPr="00EB26AC" w:rsidRDefault="00000000">
      <w:pPr>
        <w:pStyle w:val="Corpodetexto"/>
        <w:numPr>
          <w:ilvl w:val="0"/>
          <w:numId w:val="5"/>
        </w:numPr>
        <w:tabs>
          <w:tab w:val="clear" w:pos="707"/>
          <w:tab w:val="left" w:pos="0"/>
        </w:tabs>
      </w:pPr>
      <w:r>
        <w:rPr>
          <w:rStyle w:val="nfase"/>
          <w:rFonts w:ascii="Calibri" w:hAnsi="Calibri"/>
          <w:sz w:val="22"/>
          <w:szCs w:val="22"/>
        </w:rPr>
        <w:lastRenderedPageBreak/>
        <w:t>Carrinho de Rolimã – Uma aventura em alta velocidade</w:t>
      </w:r>
      <w:r>
        <w:rPr>
          <w:rFonts w:ascii="Calibri" w:hAnsi="Calibri"/>
          <w:sz w:val="22"/>
          <w:szCs w:val="22"/>
        </w:rPr>
        <w:t xml:space="preserve">, de Rafael Nzinga </w:t>
      </w:r>
    </w:p>
    <w:p w14:paraId="3C450175" w14:textId="77777777" w:rsidR="00EB26AC" w:rsidRDefault="00EB26AC" w:rsidP="00EB26AC">
      <w:pPr>
        <w:pStyle w:val="Corpodetexto"/>
        <w:tabs>
          <w:tab w:val="left" w:pos="0"/>
        </w:tabs>
      </w:pPr>
    </w:p>
    <w:p w14:paraId="48219A5F" w14:textId="77777777" w:rsidR="002C50AD" w:rsidRDefault="00000000">
      <w:pPr>
        <w:pStyle w:val="Ttulo3"/>
        <w:numPr>
          <w:ilvl w:val="0"/>
          <w:numId w:val="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Faixa etária a partir de 14 anos</w:t>
      </w:r>
    </w:p>
    <w:p w14:paraId="4C2BFE03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Sessão dia 29 de junho – domingo, às 8h30</w:t>
      </w:r>
    </w:p>
    <w:p w14:paraId="4EBC8837" w14:textId="77777777" w:rsidR="002C50AD" w:rsidRDefault="00000000">
      <w:pPr>
        <w:pStyle w:val="Corpodetex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 filmes selecionados abordam relações humanas, afetos e experiências juvenis em narrativas contemporâneas.</w:t>
      </w:r>
    </w:p>
    <w:p w14:paraId="31C278A1" w14:textId="77777777" w:rsidR="002C50AD" w:rsidRDefault="00000000">
      <w:pPr>
        <w:pStyle w:val="Corpodetexto"/>
        <w:numPr>
          <w:ilvl w:val="0"/>
          <w:numId w:val="6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À primeira vista</w:t>
      </w:r>
      <w:r>
        <w:rPr>
          <w:rFonts w:ascii="Calibri" w:hAnsi="Calibri"/>
          <w:sz w:val="22"/>
          <w:szCs w:val="22"/>
        </w:rPr>
        <w:t xml:space="preserve">, de Antonio Fargoni </w:t>
      </w:r>
    </w:p>
    <w:p w14:paraId="0C9A7961" w14:textId="77777777" w:rsidR="002C50AD" w:rsidRDefault="00000000">
      <w:pPr>
        <w:pStyle w:val="Corpodetexto"/>
        <w:numPr>
          <w:ilvl w:val="0"/>
          <w:numId w:val="6"/>
        </w:numPr>
        <w:tabs>
          <w:tab w:val="clear" w:pos="707"/>
          <w:tab w:val="left" w:pos="0"/>
        </w:tabs>
        <w:spacing w:after="0"/>
      </w:pPr>
      <w:r>
        <w:rPr>
          <w:rStyle w:val="nfase"/>
          <w:rFonts w:ascii="Calibri" w:hAnsi="Calibri"/>
          <w:sz w:val="22"/>
          <w:szCs w:val="22"/>
        </w:rPr>
        <w:t>Ciranda</w:t>
      </w:r>
      <w:r>
        <w:rPr>
          <w:rFonts w:ascii="Calibri" w:hAnsi="Calibri"/>
          <w:sz w:val="22"/>
          <w:szCs w:val="22"/>
        </w:rPr>
        <w:t xml:space="preserve">, de Eduardo P. Moreira </w:t>
      </w:r>
    </w:p>
    <w:p w14:paraId="1D2F3D41" w14:textId="77777777" w:rsidR="002C50AD" w:rsidRPr="00EB26AC" w:rsidRDefault="00000000">
      <w:pPr>
        <w:pStyle w:val="Corpodetexto"/>
        <w:numPr>
          <w:ilvl w:val="0"/>
          <w:numId w:val="6"/>
        </w:numPr>
        <w:tabs>
          <w:tab w:val="clear" w:pos="707"/>
          <w:tab w:val="left" w:pos="0"/>
        </w:tabs>
      </w:pPr>
      <w:r>
        <w:rPr>
          <w:rStyle w:val="nfase"/>
          <w:rFonts w:ascii="Calibri" w:hAnsi="Calibri"/>
          <w:sz w:val="22"/>
          <w:szCs w:val="22"/>
        </w:rPr>
        <w:t>No outro lado da linha</w:t>
      </w:r>
      <w:r>
        <w:rPr>
          <w:rFonts w:ascii="Calibri" w:hAnsi="Calibri"/>
          <w:sz w:val="22"/>
          <w:szCs w:val="22"/>
        </w:rPr>
        <w:t xml:space="preserve">, de Kevin Martins Ferreira </w:t>
      </w:r>
    </w:p>
    <w:p w14:paraId="6D06E6E4" w14:textId="77777777" w:rsidR="00EB26AC" w:rsidRDefault="00EB26AC" w:rsidP="00EB26AC">
      <w:pPr>
        <w:pStyle w:val="Corpodetexto"/>
        <w:tabs>
          <w:tab w:val="left" w:pos="0"/>
        </w:tabs>
      </w:pPr>
    </w:p>
    <w:p w14:paraId="384DB73D" w14:textId="77777777" w:rsidR="002C50AD" w:rsidRDefault="00000000">
      <w:pPr>
        <w:pStyle w:val="Ttulo2"/>
        <w:numPr>
          <w:ilvl w:val="0"/>
          <w:numId w:val="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INFORMAÇÕES</w:t>
      </w:r>
    </w:p>
    <w:p w14:paraId="187B63B9" w14:textId="77777777" w:rsidR="002C50AD" w:rsidRDefault="00000000">
      <w:pPr>
        <w:pStyle w:val="Corpodetexto"/>
      </w:pPr>
      <w:r>
        <w:rPr>
          <w:rFonts w:ascii="Calibri" w:hAnsi="Calibri"/>
          <w:sz w:val="22"/>
          <w:szCs w:val="22"/>
        </w:rPr>
        <w:t>Programa Cine-Expressão – A Escola vai ao Cinema</w:t>
      </w:r>
      <w:r>
        <w:rPr>
          <w:rFonts w:ascii="Calibri" w:hAnsi="Calibri"/>
          <w:sz w:val="22"/>
          <w:szCs w:val="22"/>
        </w:rPr>
        <w:br/>
        <w:t>Inscrições gratuitas até 10 de junho pelo site oficial:</w:t>
      </w:r>
      <w:r>
        <w:rPr>
          <w:rFonts w:ascii="Calibri" w:hAnsi="Calibri"/>
          <w:sz w:val="22"/>
          <w:szCs w:val="22"/>
        </w:rPr>
        <w:br/>
      </w:r>
      <w:hyperlink r:id="rId8" w:tgtFrame="_new">
        <w:r w:rsidR="002C50AD">
          <w:rPr>
            <w:rStyle w:val="LinkdaInternet"/>
            <w:rFonts w:ascii="Calibri" w:hAnsi="Calibri"/>
            <w:sz w:val="22"/>
            <w:szCs w:val="22"/>
          </w:rPr>
          <w:t>www.cineop.com.br</w:t>
        </w:r>
      </w:hyperlink>
    </w:p>
    <w:p w14:paraId="50AD6B66" w14:textId="77777777" w:rsidR="002C50AD" w:rsidRDefault="002C50AD">
      <w:pPr>
        <w:jc w:val="center"/>
        <w:rPr>
          <w:rFonts w:eastAsia="Segoe UI" w:cs="Tahoma"/>
          <w:b/>
          <w:bCs/>
        </w:rPr>
      </w:pPr>
    </w:p>
    <w:p w14:paraId="722C6EA1" w14:textId="77777777" w:rsidR="00EB26AC" w:rsidRDefault="00EB26AC" w:rsidP="00EB26AC">
      <w:pPr>
        <w:pStyle w:val="NormalWeb"/>
        <w:pBdr>
          <w:top w:val="nil"/>
          <w:left w:val="nil"/>
          <w:bottom w:val="single" w:sz="2" w:space="1" w:color="000000"/>
          <w:right w:val="nil"/>
          <w:between w:val="nil"/>
        </w:pBdr>
        <w:shd w:val="solid" w:color="FFFFFF" w:fill="auto"/>
        <w:spacing w:line="280" w:lineRule="exact"/>
        <w:jc w:val="both"/>
        <w:rPr>
          <w:rFonts w:ascii="Calibri" w:eastAsia="Cambria Math" w:hAnsi="Calibri" w:cs="Calibri"/>
          <w:color w:val="000000"/>
          <w:sz w:val="20"/>
          <w:szCs w:val="20"/>
        </w:rPr>
      </w:pPr>
    </w:p>
    <w:p w14:paraId="2D9D0130" w14:textId="77777777" w:rsidR="00EB26AC" w:rsidRDefault="00EB26AC" w:rsidP="00EB26A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SOBRE A CINEOP – MOSTRA DE CINEMA DE OURO PRETO</w:t>
      </w:r>
    </w:p>
    <w:p w14:paraId="7B435B16" w14:textId="77777777" w:rsidR="00EB26AC" w:rsidRDefault="00EB26AC" w:rsidP="00EB26AC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 xml:space="preserve">O EVENTO DA PRESERVAÇÃO, HISTÓRIA E EDUCAÇÃO </w:t>
      </w:r>
    </w:p>
    <w:p w14:paraId="620A5439" w14:textId="77777777" w:rsidR="00EB26AC" w:rsidRDefault="00EB26AC" w:rsidP="00EB26AC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414E0B03" w14:textId="77777777" w:rsidR="00EB26AC" w:rsidRDefault="00EB26AC" w:rsidP="00EB26AC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466020">
        <w:rPr>
          <w:rFonts w:ascii="Calibri" w:eastAsia="Calibri" w:hAnsi="Calibri" w:cs="Calibri"/>
          <w:sz w:val="20"/>
          <w:szCs w:val="20"/>
        </w:rPr>
        <w:t xml:space="preserve">A CineOP – Mostra de Cinema de Ouro Preto é o único evento do Brasil dedicado ao cinema como patrimônio e, há 21 anos, ocupa lugar de destaque no calendário audiovisual brasileiro ao articular preservação, história e educação. </w:t>
      </w:r>
    </w:p>
    <w:p w14:paraId="6A09590A" w14:textId="77777777" w:rsidR="00EB26AC" w:rsidRDefault="00EB26AC" w:rsidP="00EB26AC">
      <w:pPr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03A9C481" w14:textId="77777777" w:rsidR="00EB26AC" w:rsidRDefault="00EB26AC" w:rsidP="00EB26AC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  <w:r w:rsidRPr="00466020">
        <w:rPr>
          <w:rFonts w:ascii="Calibri" w:eastAsia="Calibri" w:hAnsi="Calibri" w:cs="Calibri"/>
          <w:sz w:val="20"/>
          <w:szCs w:val="20"/>
        </w:rPr>
        <w:t>Realizada anualmente na cidade histórica de Ouro Preto (MG), promove exibições de filmes, debates, homenagens, oficinas, atividades formativas e encontros estratégicos que reúnem realizadores, pesquisadores, educadores, estudantes, profissionais de arquivos e o público em geral. Ao longo de sua trajetória, consolidou-se como espaço de referência nacional para a reflexão sobre memória audiovisual, formação de público e políticas voltadas ao setor.</w:t>
      </w:r>
    </w:p>
    <w:p w14:paraId="22E4439C" w14:textId="77777777" w:rsidR="00EB26AC" w:rsidRDefault="00EB26AC" w:rsidP="00EB26AC">
      <w:pPr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2A027ABC" w14:textId="77777777" w:rsidR="00EB26AC" w:rsidRDefault="00EB26AC" w:rsidP="00EB26AC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www.cineop.com.br</w:t>
      </w:r>
    </w:p>
    <w:p w14:paraId="3C2B4794" w14:textId="77777777" w:rsidR="00EB26AC" w:rsidRDefault="00EB26AC" w:rsidP="00EB26AC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365C4F7" w14:textId="77777777" w:rsidR="00EB26AC" w:rsidRDefault="00EB26AC" w:rsidP="00EB26AC">
      <w:pPr>
        <w:pBdr>
          <w:bottom w:val="single" w:sz="4" w:space="1" w:color="000000"/>
        </w:pBdr>
        <w:shd w:val="clear" w:color="auto" w:fill="FFFFFF"/>
        <w:spacing w:after="280"/>
        <w:rPr>
          <w:rFonts w:asciiTheme="minorHAnsi" w:hAnsiTheme="minorHAnsi" w:cs="Calibri"/>
          <w:b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SERVIÇO</w:t>
      </w:r>
    </w:p>
    <w:p w14:paraId="52422D84" w14:textId="77777777" w:rsidR="00EB26AC" w:rsidRDefault="00EB26AC" w:rsidP="00EB26AC">
      <w:pPr>
        <w:shd w:val="clear" w:color="auto" w:fill="FFFFFF"/>
        <w:rPr>
          <w:rFonts w:asciiTheme="minorHAnsi" w:hAnsiTheme="minorHAnsi" w:cs="Calibri"/>
          <w:b/>
          <w:color w:val="262626"/>
          <w:sz w:val="20"/>
          <w:szCs w:val="20"/>
        </w:rPr>
      </w:pPr>
      <w:r>
        <w:rPr>
          <w:rFonts w:asciiTheme="minorHAnsi" w:hAnsiTheme="minorHAnsi" w:cs="Calibri"/>
          <w:b/>
          <w:color w:val="262626"/>
          <w:sz w:val="22"/>
          <w:szCs w:val="22"/>
        </w:rPr>
        <w:t>21ª CINEOP - MOSTRA DE CINEMA DE OURO PRETO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 | </w:t>
      </w:r>
      <w:r>
        <w:rPr>
          <w:rFonts w:asciiTheme="minorHAnsi" w:hAnsiTheme="minorHAnsi" w:cs="Calibri"/>
          <w:b/>
          <w:color w:val="262626"/>
          <w:sz w:val="20"/>
          <w:szCs w:val="20"/>
        </w:rPr>
        <w:t>25 A 30 DE JUNHO DE 2026</w:t>
      </w:r>
    </w:p>
    <w:p w14:paraId="4FD90F79" w14:textId="77777777" w:rsidR="00EB26AC" w:rsidRPr="002229DB" w:rsidRDefault="00EB26AC" w:rsidP="00EB26AC">
      <w:pPr>
        <w:shd w:val="clear" w:color="auto" w:fill="FFFFFF"/>
        <w:rPr>
          <w:rFonts w:asciiTheme="minorHAnsi" w:hAnsiTheme="minorHAnsi" w:cs="Calibri"/>
          <w:bCs/>
          <w:sz w:val="20"/>
          <w:szCs w:val="20"/>
        </w:rPr>
      </w:pPr>
      <w:r w:rsidRPr="002229DB">
        <w:rPr>
          <w:rFonts w:asciiTheme="minorHAnsi" w:hAnsiTheme="minorHAnsi" w:cs="Calibri"/>
          <w:bCs/>
          <w:sz w:val="20"/>
          <w:szCs w:val="20"/>
        </w:rPr>
        <w:t>Praça Tiradentes | Centro de Artes e Convenções da Ufop | Cine-Museu – Anexo do Museu da Inconfidência</w:t>
      </w:r>
    </w:p>
    <w:p w14:paraId="55336BB9" w14:textId="77777777" w:rsidR="00EB26AC" w:rsidRDefault="00EB26AC" w:rsidP="00EB26AC">
      <w:pPr>
        <w:shd w:val="clear" w:color="auto" w:fill="FFFFFF"/>
        <w:rPr>
          <w:rFonts w:asciiTheme="minorHAnsi" w:hAnsiTheme="minorHAnsi" w:cs="Calibri"/>
          <w:b/>
          <w:sz w:val="20"/>
          <w:szCs w:val="20"/>
        </w:rPr>
      </w:pPr>
    </w:p>
    <w:p w14:paraId="30B87F16" w14:textId="77777777" w:rsidR="00EB26A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LEI FEDERAL DE INCENTIVO À CULTURA</w:t>
      </w:r>
    </w:p>
    <w:p w14:paraId="30F03188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 Master: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Petrobras</w:t>
      </w:r>
    </w:p>
    <w:p w14:paraId="09A8ED46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Patrocínio: </w:t>
      </w:r>
      <w:r w:rsidRPr="008A1BD3">
        <w:rPr>
          <w:rFonts w:ascii="Calibri" w:eastAsia="Calibri" w:hAnsi="Calibri" w:cs="Calibri"/>
          <w:b/>
          <w:bCs/>
          <w:color w:val="000000"/>
          <w:sz w:val="20"/>
          <w:szCs w:val="20"/>
        </w:rPr>
        <w:t>Vale,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2229DB">
        <w:rPr>
          <w:rFonts w:ascii="Calibri" w:eastAsia="Calibri" w:hAnsi="Calibri" w:cs="Calibri"/>
          <w:b/>
          <w:bCs/>
          <w:color w:val="000000"/>
          <w:sz w:val="20"/>
          <w:szCs w:val="20"/>
        </w:rPr>
        <w:t>Itaú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e Caixa </w:t>
      </w:r>
    </w:p>
    <w:p w14:paraId="30A3591E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Parceria Cultural: </w:t>
      </w:r>
      <w:r w:rsidRPr="00EF3876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Público de Minas Gerais, Prefeitura de Belo Horizonte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através da Secretaria Municipal de Cultura</w:t>
      </w:r>
      <w:r w:rsidRPr="001961BC">
        <w:rPr>
          <w:rFonts w:ascii="Calibri" w:eastAsia="Calibri" w:hAnsi="Calibri" w:cs="Calibri"/>
          <w:b/>
          <w:bCs/>
          <w:color w:val="000000"/>
          <w:sz w:val="20"/>
          <w:szCs w:val="20"/>
        </w:rPr>
        <w:t>, Universidade Federal de Ouro Preto, Prefeitura de Ouro Preto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59EA0B4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Apoio: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Canal Brasil, Casa da Mostra</w:t>
      </w:r>
    </w:p>
    <w:p w14:paraId="3187D3D6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942620">
        <w:rPr>
          <w:rFonts w:ascii="Calibri" w:eastAsia="Calibri" w:hAnsi="Calibri" w:cs="Calibri"/>
          <w:color w:val="000000"/>
          <w:sz w:val="20"/>
          <w:szCs w:val="20"/>
        </w:rPr>
        <w:t>Corealização: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Instituto Universo Cultural</w:t>
      </w:r>
    </w:p>
    <w:p w14:paraId="42D6864B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Idealização e Realização: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Universo Produção</w:t>
      </w:r>
    </w:p>
    <w:p w14:paraId="3AEAC503" w14:textId="77777777" w:rsidR="00EB26AC" w:rsidRPr="005D1BF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DA CULTURA - GOVERNO FEDERAL | DO LADO DO POVO BRASILEIRO </w:t>
      </w:r>
    </w:p>
    <w:p w14:paraId="5B94CECB" w14:textId="77777777" w:rsidR="00EB26AC" w:rsidRDefault="00EB26AC" w:rsidP="00EB26AC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6CE1F41" w14:textId="77777777" w:rsidR="00EB26AC" w:rsidRDefault="00EB26AC" w:rsidP="00EB26AC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C91F4D3" w14:textId="77777777" w:rsidR="00EB26AC" w:rsidRDefault="00EB26AC" w:rsidP="00EB26A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666A385D" w14:textId="77777777" w:rsidR="00EB26AC" w:rsidRDefault="00EB26AC" w:rsidP="00EB26A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9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14012F57" w14:textId="77777777" w:rsidR="00EB26AC" w:rsidRDefault="00EB26AC" w:rsidP="00EB26AC">
      <w:pPr>
        <w:rPr>
          <w:rFonts w:ascii="Calibri" w:eastAsia="Calibri" w:hAnsi="Calibri" w:cs="Calibri"/>
          <w:b/>
          <w:sz w:val="20"/>
          <w:szCs w:val="20"/>
        </w:rPr>
      </w:pPr>
    </w:p>
    <w:p w14:paraId="0C81D122" w14:textId="77777777" w:rsidR="00EB26AC" w:rsidRDefault="00EB26AC" w:rsidP="00EB26AC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6B40C57D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2EE538D5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2AC216ED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10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72F649E0" w14:textId="77777777" w:rsidR="00EB26A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6D7D1706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72E93CBC" w14:textId="77777777" w:rsidR="00EB26AC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3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78CBE65D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5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</w:hyperlink>
    </w:p>
    <w:p w14:paraId="4151778B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6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6D63EFC7" w14:textId="77777777" w:rsidR="00EB26AC" w:rsidRPr="008A6850" w:rsidRDefault="00EB26AC" w:rsidP="00EB26A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2DF28ECB" w14:textId="77777777" w:rsidR="00EB26AC" w:rsidRDefault="00EB26AC" w:rsidP="00EB26A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4D5CD1FE" w14:textId="77777777" w:rsidR="00EB26AC" w:rsidRDefault="00EB26AC" w:rsidP="00EB26AC">
      <w:pPr>
        <w:pBdr>
          <w:bottom w:val="single" w:sz="4" w:space="1" w:color="auto"/>
        </w:pBdr>
        <w:shd w:val="clear" w:color="auto" w:fill="FFFFFF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ASSESSORIA DE IMPRENSA </w:t>
      </w:r>
    </w:p>
    <w:p w14:paraId="7CF0EBB7" w14:textId="77777777" w:rsidR="00EB26AC" w:rsidRDefault="00EB26AC" w:rsidP="00EB26AC">
      <w:pPr>
        <w:shd w:val="clear" w:color="auto" w:fill="FFFFFF"/>
        <w:tabs>
          <w:tab w:val="center" w:pos="4419"/>
          <w:tab w:val="right" w:pos="8838"/>
        </w:tabs>
        <w:spacing w:line="276" w:lineRule="auto"/>
        <w:rPr>
          <w:rFonts w:asciiTheme="minorHAnsi" w:eastAsia="Trebuchet MS" w:hAnsiTheme="minorHAnsi" w:cs="Trebuchet MS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Universo Produção| (31) 3282.2366/ 9 9534-6310 - Laura Tupynambá | imprensa@universoproducaocom.br</w:t>
      </w:r>
    </w:p>
    <w:p w14:paraId="418FC1A5" w14:textId="77777777" w:rsidR="00EB26AC" w:rsidRDefault="00EB26AC" w:rsidP="00EB26AC">
      <w:pPr>
        <w:rPr>
          <w:rFonts w:asciiTheme="minorHAnsi" w:hAnsiTheme="minorHAnsi"/>
          <w:sz w:val="22"/>
          <w:szCs w:val="22"/>
        </w:rPr>
      </w:pPr>
    </w:p>
    <w:p w14:paraId="43049BA7" w14:textId="77777777" w:rsidR="00EB26AC" w:rsidRDefault="00EB26AC" w:rsidP="00EB26A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Luz Comunicação </w:t>
      </w:r>
    </w:p>
    <w:p w14:paraId="22D41ECD" w14:textId="77777777" w:rsidR="00EB26AC" w:rsidRDefault="00EB26AC" w:rsidP="00EB26AC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Jozane Faleiro - (31) 992046367 - jozane@luzcomunicacao.com.br</w:t>
      </w:r>
    </w:p>
    <w:p w14:paraId="3EAE5CBD" w14:textId="77777777" w:rsidR="00EB26AC" w:rsidRDefault="00EB26AC" w:rsidP="00EB26AC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Wandra Araújo - (31) 999645007 - imprensa@luzcomunicacao.com.br</w:t>
      </w:r>
    </w:p>
    <w:p w14:paraId="42289654" w14:textId="77777777" w:rsidR="00EB26AC" w:rsidRDefault="00EB26AC" w:rsidP="00EB26AC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Eliz Ferreira - (11) 991102442 - eliz@atticomunicacao.com.br</w:t>
      </w:r>
    </w:p>
    <w:p w14:paraId="2A1BDBED" w14:textId="77777777" w:rsidR="00EB26AC" w:rsidRDefault="00EB26AC" w:rsidP="00EB26AC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Valéria Blanco - (11) 991050441 - atticomunicacao1@gmail.com</w:t>
      </w:r>
    </w:p>
    <w:p w14:paraId="09D0CA8C" w14:textId="77777777" w:rsidR="00EB26AC" w:rsidRDefault="00EB26AC" w:rsidP="00EB26AC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Produção de textos: Marcelo Miranda e Luz Comunicação</w:t>
      </w:r>
    </w:p>
    <w:p w14:paraId="29F72039" w14:textId="77777777" w:rsidR="00EB26AC" w:rsidRDefault="00EB26AC" w:rsidP="00EB26AC">
      <w:pPr>
        <w:spacing w:line="276" w:lineRule="auto"/>
      </w:pPr>
    </w:p>
    <w:p w14:paraId="6ADFE49F" w14:textId="48EE1F1D" w:rsidR="002C50AD" w:rsidRDefault="002C50AD" w:rsidP="00EB26AC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sectPr w:rsidR="002C50AD">
      <w:headerReference w:type="default" r:id="rId17"/>
      <w:footerReference w:type="default" r:id="rId18"/>
      <w:pgSz w:w="11906" w:h="16838"/>
      <w:pgMar w:top="1588" w:right="1134" w:bottom="1418" w:left="1134" w:header="454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298F" w14:textId="77777777" w:rsidR="004B186B" w:rsidRDefault="004B186B">
      <w:r>
        <w:separator/>
      </w:r>
    </w:p>
  </w:endnote>
  <w:endnote w:type="continuationSeparator" w:id="0">
    <w:p w14:paraId="4FE1D4EC" w14:textId="77777777" w:rsidR="004B186B" w:rsidRDefault="004B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EAB6" w14:textId="77777777" w:rsidR="002C50AD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6CC26B3A" wp14:editId="7998839B">
          <wp:extent cx="952500" cy="314325"/>
          <wp:effectExtent l="0" t="0" r="0" b="0"/>
          <wp:docPr id="3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www.cineop.com.br</w:t>
    </w:r>
  </w:p>
  <w:p w14:paraId="7FEC319D" w14:textId="77777777" w:rsidR="002C50AD" w:rsidRDefault="002C50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3566" w14:textId="77777777" w:rsidR="004B186B" w:rsidRDefault="004B186B">
      <w:r>
        <w:separator/>
      </w:r>
    </w:p>
  </w:footnote>
  <w:footnote w:type="continuationSeparator" w:id="0">
    <w:p w14:paraId="2F8CC9EB" w14:textId="77777777" w:rsidR="004B186B" w:rsidRDefault="004B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C645" w14:textId="77777777" w:rsidR="002C50AD" w:rsidRDefault="00000000">
    <w:pPr>
      <w:pStyle w:val="Cabealho"/>
    </w:pPr>
    <w:r>
      <w:rPr>
        <w:noProof/>
      </w:rPr>
      <w:drawing>
        <wp:inline distT="0" distB="0" distL="0" distR="0" wp14:anchorId="7A90A7A2" wp14:editId="1A7BD8BB">
          <wp:extent cx="1175385" cy="459740"/>
          <wp:effectExtent l="0" t="0" r="0" b="0"/>
          <wp:docPr id="1" name="Imagem 2" descr="Placa azul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Placa azul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1C36408C" wp14:editId="685700B1">
          <wp:extent cx="1390650" cy="3905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7B4"/>
    <w:multiLevelType w:val="multilevel"/>
    <w:tmpl w:val="BD4EFD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FFD02EE"/>
    <w:multiLevelType w:val="multilevel"/>
    <w:tmpl w:val="2F02B77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7743ED"/>
    <w:multiLevelType w:val="multilevel"/>
    <w:tmpl w:val="3202DE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8820275"/>
    <w:multiLevelType w:val="multilevel"/>
    <w:tmpl w:val="F53E0C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682D41BF"/>
    <w:multiLevelType w:val="multilevel"/>
    <w:tmpl w:val="F60E2D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C5F0EC9"/>
    <w:multiLevelType w:val="multilevel"/>
    <w:tmpl w:val="E956244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9369010">
    <w:abstractNumId w:val="5"/>
  </w:num>
  <w:num w:numId="2" w16cid:durableId="52432460">
    <w:abstractNumId w:val="1"/>
  </w:num>
  <w:num w:numId="3" w16cid:durableId="1470629703">
    <w:abstractNumId w:val="4"/>
  </w:num>
  <w:num w:numId="4" w16cid:durableId="1452431778">
    <w:abstractNumId w:val="2"/>
  </w:num>
  <w:num w:numId="5" w16cid:durableId="1695107549">
    <w:abstractNumId w:val="3"/>
  </w:num>
  <w:num w:numId="6" w16cid:durableId="94642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AD"/>
    <w:rsid w:val="001D1FA2"/>
    <w:rsid w:val="002C50AD"/>
    <w:rsid w:val="00454608"/>
    <w:rsid w:val="004B186B"/>
    <w:rsid w:val="00532A79"/>
    <w:rsid w:val="005B48F6"/>
    <w:rsid w:val="00787DEC"/>
    <w:rsid w:val="00D92881"/>
    <w:rsid w:val="00EA0AB8"/>
    <w:rsid w:val="00EB26AC"/>
    <w:rsid w:val="00F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5A21"/>
  <w15:docId w15:val="{60CAF8BF-2F24-4F9A-A1B9-1C0E84F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182"/>
    <w:pPr>
      <w:widowControl w:val="0"/>
    </w:pPr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A70E2"/>
    <w:rPr>
      <w:rFonts w:ascii="Trebuchet MS" w:hAnsi="Trebuchet MS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D4769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92182"/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Rodap">
    <w:name w:val="footer"/>
    <w:basedOn w:val="Normal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Textodebalo">
    <w:name w:val="Balloon Text"/>
    <w:basedOn w:val="Normal"/>
    <w:link w:val="TextodebaloChar"/>
    <w:qFormat/>
    <w:rsid w:val="00D47696"/>
    <w:pPr>
      <w:widowControl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NormalWeb">
    <w:name w:val="Normal (Web)"/>
    <w:basedOn w:val="Normal"/>
    <w:qFormat/>
    <w:rsid w:val="007E376A"/>
    <w:pPr>
      <w:widowControl/>
    </w:pPr>
    <w:rPr>
      <w:rFonts w:ascii="Times New Roman" w:eastAsia="Times New Roman" w:hAnsi="Times New Roman" w:cs="Times New Roman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72350"/>
    <w:pPr>
      <w:ind w:left="720"/>
      <w:contextualSpacing/>
    </w:p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Hyperlink">
    <w:name w:val="Hyperlink"/>
    <w:basedOn w:val="Fontepargpadro"/>
    <w:rsid w:val="00EB26A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op.com.br/" TargetMode="External"/><Relationship Id="rId13" Type="http://schemas.openxmlformats.org/officeDocument/2006/relationships/hyperlink" Target="https://twitter.com/universopro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neop.com.br" TargetMode="External"/><Relationship Id="rId12" Type="http://schemas.openxmlformats.org/officeDocument/2006/relationships/hyperlink" Target="https://www.youtube.com/channel/UCaikc9czwiws39fvlHX-Rp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universo-produ%C3%A7%C3%A3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universoproducao/" TargetMode="External"/><Relationship Id="rId10" Type="http://schemas.openxmlformats.org/officeDocument/2006/relationships/hyperlink" Target="http://mostratiradentes.com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s://www.facebook.com/mostratiradent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1387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RAQUEL HALLAK DANGELO</cp:lastModifiedBy>
  <cp:revision>3</cp:revision>
  <cp:lastPrinted>1900-01-01T02:00:00Z</cp:lastPrinted>
  <dcterms:created xsi:type="dcterms:W3CDTF">2026-05-20T22:17:00Z</dcterms:created>
  <dcterms:modified xsi:type="dcterms:W3CDTF">2026-05-20T22:24:00Z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