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4056E" w14:textId="77777777" w:rsidR="00AE659F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21ª CineOP – Mostra de Cinema de Ouro Preto</w:t>
      </w:r>
    </w:p>
    <w:p w14:paraId="2D0147EB" w14:textId="77777777" w:rsidR="00AE659F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25 a 30 de junho de 2026</w:t>
      </w:r>
    </w:p>
    <w:p w14:paraId="2530DF0F" w14:textId="77777777" w:rsidR="00AE659F" w:rsidRDefault="00AE659F">
      <w:pPr>
        <w:spacing w:line="312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5EEA1060" w14:textId="77777777" w:rsidR="00AE659F" w:rsidRDefault="00000000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MINISTÉRIO DA CULTURA E PETROBRAS APRESENTAM</w:t>
      </w:r>
    </w:p>
    <w:p w14:paraId="5483091E" w14:textId="77777777" w:rsidR="00AE659F" w:rsidRDefault="00AE659F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4B197802" w14:textId="77777777" w:rsidR="00D93DD7" w:rsidRPr="00D93DD7" w:rsidRDefault="00D93DD7" w:rsidP="00D93DD7">
      <w:pPr>
        <w:widowControl/>
        <w:jc w:val="center"/>
        <w:rPr>
          <w:rFonts w:ascii="Calibri" w:eastAsia="Times New Roman" w:hAnsi="Calibri" w:cs="Calibri"/>
        </w:rPr>
      </w:pPr>
      <w:r w:rsidRPr="00D93DD7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>21ª CINEOP ABRE EDIÇÃO COM PERFORMANCE INSPIRADA NOS PRIMEIROS GESTOS DE CRIAÇÃO E HOMENAGEIA CINEMA DE HELENA SOLBERG</w:t>
      </w:r>
    </w:p>
    <w:p w14:paraId="2B1DB6C6" w14:textId="77777777" w:rsidR="00D93DD7" w:rsidRPr="00D93DD7" w:rsidRDefault="00D93DD7" w:rsidP="00D93DD7">
      <w:pPr>
        <w:widowControl/>
        <w:rPr>
          <w:rFonts w:ascii="Calibri" w:eastAsia="Times New Roman" w:hAnsi="Calibri" w:cs="Calibri"/>
        </w:rPr>
      </w:pPr>
    </w:p>
    <w:p w14:paraId="2DF99FCD" w14:textId="77777777" w:rsidR="00D93DD7" w:rsidRPr="00D93DD7" w:rsidRDefault="00D93DD7" w:rsidP="00D93DD7">
      <w:pPr>
        <w:widowControl/>
        <w:jc w:val="center"/>
        <w:rPr>
          <w:rFonts w:ascii="Calibri" w:eastAsia="Times New Roman" w:hAnsi="Calibri" w:cs="Calibri"/>
        </w:rPr>
      </w:pPr>
      <w:r w:rsidRPr="00D93DD7">
        <w:rPr>
          <w:rFonts w:ascii="Calibri" w:eastAsia="Times New Roman" w:hAnsi="Calibri" w:cs="Calibri"/>
          <w:i/>
          <w:iCs/>
          <w:color w:val="000000"/>
        </w:rPr>
        <w:t>Cerimônia na próxima quinta, 25, na Praça Tiradentes, reúne artistas, estudantes da UFOP e convidados em espetáculo que ilustra o conceito “Um país existe nas imagens que preserva”</w:t>
      </w:r>
    </w:p>
    <w:p w14:paraId="5C743517" w14:textId="77777777" w:rsidR="00D93DD7" w:rsidRPr="00D93DD7" w:rsidRDefault="00D93DD7" w:rsidP="00D93DD7">
      <w:pPr>
        <w:widowControl/>
        <w:rPr>
          <w:rFonts w:ascii="Calibri" w:eastAsia="Times New Roman" w:hAnsi="Calibri" w:cs="Calibri"/>
        </w:rPr>
      </w:pPr>
    </w:p>
    <w:p w14:paraId="7125A757" w14:textId="77777777" w:rsidR="00D93DD7" w:rsidRPr="00D93DD7" w:rsidRDefault="00D93DD7" w:rsidP="00D93DD7">
      <w:pPr>
        <w:widowControl/>
        <w:jc w:val="both"/>
        <w:rPr>
          <w:rFonts w:ascii="Calibri" w:eastAsia="Times New Roman" w:hAnsi="Calibri" w:cs="Calibri"/>
          <w:sz w:val="20"/>
          <w:szCs w:val="20"/>
        </w:rPr>
      </w:pP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Cidade Patrimônio Cultural da Humanidade, a mineira Ouro Preto recebe, a partir do próximo dia 25 e até 30 de junho, a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21ª CineOP – Mostra de Cinema de Ouro Preto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>, principal evento brasileiro dedicado à preservação, história e educação audiovisual. Com programação inteiramente gratuita, a mostra ocupa diferentes espaços da cidade com exibições de filmes, debates, encontros, atividades artísticas, lançamentos e apresentações musicais.</w:t>
      </w:r>
    </w:p>
    <w:p w14:paraId="4C91BBB3" w14:textId="77777777" w:rsidR="00D93DD7" w:rsidRPr="00D93DD7" w:rsidRDefault="00D93DD7" w:rsidP="00D93DD7">
      <w:pPr>
        <w:widowControl/>
        <w:rPr>
          <w:rFonts w:ascii="Calibri" w:eastAsia="Times New Roman" w:hAnsi="Calibri" w:cs="Calibri"/>
          <w:sz w:val="20"/>
          <w:szCs w:val="20"/>
        </w:rPr>
      </w:pPr>
    </w:p>
    <w:p w14:paraId="0DDAAF0D" w14:textId="4617A34A" w:rsidR="00D93DD7" w:rsidRPr="00D93DD7" w:rsidRDefault="00D93DD7" w:rsidP="00D93DD7">
      <w:pPr>
        <w:widowControl/>
        <w:jc w:val="both"/>
        <w:rPr>
          <w:rFonts w:ascii="Calibri" w:eastAsia="Times New Roman" w:hAnsi="Calibri" w:cs="Calibri"/>
          <w:sz w:val="20"/>
          <w:szCs w:val="20"/>
        </w:rPr>
      </w:pP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A cerimônia oficial de abertura acontece no dia 25 de junho, às 19h30, no Cine-Praça, montado na Praça Tiradentes, com uma performance audiovisual concebida por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Chico de Paula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 e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Raquel Hallak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 e dedicada à celebração dos temas que orientam esta edição. Na Preservação, a temática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é 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>“Primeiros gestos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na preservação audiovisual: práticas, memórias e futuro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”; na História, “Como elas começaram? Memórias do primeiro filme”; e na Educação, “Primeira vez: cinema, descoberta e invenção”. Na abertura acontece ainda a homenagem à cineasta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Helena Solberg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>, uma das pioneiras do cinema dirigido por mulheres no Brasil. Ela estará presente para receber o Troféu Vila Rica e terá parte de sua obra exibida durante o evento. </w:t>
      </w:r>
    </w:p>
    <w:p w14:paraId="197A4437" w14:textId="77777777" w:rsidR="00D93DD7" w:rsidRPr="00D93DD7" w:rsidRDefault="00D93DD7" w:rsidP="00D93DD7">
      <w:pPr>
        <w:widowControl/>
        <w:rPr>
          <w:rFonts w:ascii="Calibri" w:eastAsia="Times New Roman" w:hAnsi="Calibri" w:cs="Calibri"/>
          <w:sz w:val="20"/>
          <w:szCs w:val="20"/>
        </w:rPr>
      </w:pPr>
    </w:p>
    <w:p w14:paraId="0297B831" w14:textId="77777777" w:rsidR="00D93DD7" w:rsidRPr="00D93DD7" w:rsidRDefault="00D93DD7" w:rsidP="00D93DD7">
      <w:pPr>
        <w:widowControl/>
        <w:jc w:val="both"/>
        <w:rPr>
          <w:rFonts w:ascii="Calibri" w:eastAsia="Times New Roman" w:hAnsi="Calibri" w:cs="Calibri"/>
          <w:sz w:val="20"/>
          <w:szCs w:val="20"/>
        </w:rPr>
      </w:pPr>
      <w:r w:rsidRPr="00D93DD7">
        <w:rPr>
          <w:rFonts w:ascii="Calibri" w:eastAsia="Times New Roman" w:hAnsi="Calibri" w:cs="Calibri"/>
          <w:color w:val="000000"/>
          <w:sz w:val="20"/>
          <w:szCs w:val="20"/>
        </w:rPr>
        <w:t>A performance audiovisual da abertura este ano pretende traduzir por sons, músicas, imagens e movimentos as reflexões propostas pelas curadorias do evento e tem por ponto de partida a ideia de uma primeira experiência audiovisual e dos instantes que antecedem a criação. </w:t>
      </w:r>
    </w:p>
    <w:p w14:paraId="1181EAD9" w14:textId="77777777" w:rsidR="00D93DD7" w:rsidRPr="00D93DD7" w:rsidRDefault="00D93DD7" w:rsidP="00D93DD7">
      <w:pPr>
        <w:widowControl/>
        <w:rPr>
          <w:rFonts w:ascii="Calibri" w:eastAsia="Times New Roman" w:hAnsi="Calibri" w:cs="Calibri"/>
          <w:sz w:val="20"/>
          <w:szCs w:val="20"/>
        </w:rPr>
      </w:pPr>
    </w:p>
    <w:p w14:paraId="401B3F68" w14:textId="77777777" w:rsidR="00D93DD7" w:rsidRPr="00D93DD7" w:rsidRDefault="00D93DD7" w:rsidP="00D93DD7">
      <w:pPr>
        <w:widowControl/>
        <w:jc w:val="both"/>
        <w:rPr>
          <w:rFonts w:ascii="Calibri" w:eastAsia="Times New Roman" w:hAnsi="Calibri" w:cs="Calibri"/>
          <w:sz w:val="20"/>
          <w:szCs w:val="20"/>
        </w:rPr>
      </w:pP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Em diálogo com o tema central da edição,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“Um país existe nas imagens que preserva”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, a apresentação vai percorrer simbolicamente os gestos fundadores da vida, do cinema e da memória, estabelecendo conexões entre os três eixos temáticos da Mostra, segundo o diretor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Chico de Paula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>.</w:t>
      </w:r>
    </w:p>
    <w:p w14:paraId="705C4894" w14:textId="77777777" w:rsidR="00D93DD7" w:rsidRPr="00D93DD7" w:rsidRDefault="00D93DD7" w:rsidP="00D93DD7">
      <w:pPr>
        <w:widowControl/>
        <w:rPr>
          <w:rFonts w:ascii="Calibri" w:eastAsia="Times New Roman" w:hAnsi="Calibri" w:cs="Calibri"/>
          <w:sz w:val="20"/>
          <w:szCs w:val="20"/>
        </w:rPr>
      </w:pPr>
    </w:p>
    <w:p w14:paraId="1F5940C4" w14:textId="77777777" w:rsidR="00D93DD7" w:rsidRPr="00D93DD7" w:rsidRDefault="00D93DD7" w:rsidP="00D93DD7">
      <w:pPr>
        <w:widowControl/>
        <w:jc w:val="both"/>
        <w:rPr>
          <w:rFonts w:ascii="Calibri" w:eastAsia="Times New Roman" w:hAnsi="Calibri" w:cs="Calibri"/>
          <w:sz w:val="20"/>
          <w:szCs w:val="20"/>
        </w:rPr>
      </w:pPr>
      <w:r w:rsidRPr="00D93DD7">
        <w:rPr>
          <w:rFonts w:ascii="Calibri" w:eastAsia="Times New Roman" w:hAnsi="Calibri" w:cs="Calibri"/>
          <w:color w:val="000000"/>
          <w:sz w:val="20"/>
          <w:szCs w:val="20"/>
        </w:rPr>
        <w:t>“Todas as três abordagens da mostra têm uma afinidade na proposta de cada uma. A gente construiu a abertura desse ano muito baseada nessa questão da primeira vez, da primeira experiência, do primeiro momento, do momento que antecede o fato, o acontecimento”, afirma ele. “Tem um repertório muito amarrado com as temáticas, com cada tema, com cada momento. Então, a gente vai partir da criação do mundo, da criação do cinema, da criação da vida”,</w:t>
      </w:r>
    </w:p>
    <w:p w14:paraId="3E16615E" w14:textId="77777777" w:rsidR="00D93DD7" w:rsidRPr="00D93DD7" w:rsidRDefault="00D93DD7" w:rsidP="00D93DD7">
      <w:pPr>
        <w:widowControl/>
        <w:rPr>
          <w:rFonts w:ascii="Calibri" w:eastAsia="Times New Roman" w:hAnsi="Calibri" w:cs="Calibri"/>
          <w:sz w:val="20"/>
          <w:szCs w:val="20"/>
        </w:rPr>
      </w:pPr>
    </w:p>
    <w:p w14:paraId="7BA21588" w14:textId="77777777" w:rsidR="00D93DD7" w:rsidRPr="00D93DD7" w:rsidRDefault="00D93DD7" w:rsidP="00D93DD7">
      <w:pPr>
        <w:widowControl/>
        <w:jc w:val="both"/>
        <w:rPr>
          <w:rFonts w:ascii="Calibri" w:eastAsia="Times New Roman" w:hAnsi="Calibri" w:cs="Calibri"/>
          <w:sz w:val="20"/>
          <w:szCs w:val="20"/>
        </w:rPr>
      </w:pPr>
      <w:r w:rsidRPr="00D93DD7">
        <w:rPr>
          <w:rFonts w:ascii="Calibri" w:eastAsia="Times New Roman" w:hAnsi="Calibri" w:cs="Calibri"/>
          <w:color w:val="000000"/>
          <w:sz w:val="20"/>
          <w:szCs w:val="20"/>
        </w:rPr>
        <w:t>A performance vai se voltar ainda à presença feminina nos processos criativos, em referência à Temática Histórica. “A abertura está construída nesse sentido e também com um olhar muito atento para a mulher nos seus primeiros momentos criativos, entendendo a criação como um ato feminino”, destaca Chico. </w:t>
      </w:r>
    </w:p>
    <w:p w14:paraId="14210010" w14:textId="77777777" w:rsidR="00D93DD7" w:rsidRPr="00D93DD7" w:rsidRDefault="00D93DD7" w:rsidP="00D93DD7">
      <w:pPr>
        <w:widowControl/>
        <w:rPr>
          <w:rFonts w:ascii="Calibri" w:eastAsia="Times New Roman" w:hAnsi="Calibri" w:cs="Calibri"/>
          <w:sz w:val="20"/>
          <w:szCs w:val="20"/>
        </w:rPr>
      </w:pPr>
    </w:p>
    <w:p w14:paraId="510C30D1" w14:textId="77777777" w:rsidR="00D93DD7" w:rsidRPr="00D93DD7" w:rsidRDefault="00D93DD7" w:rsidP="00D93DD7">
      <w:pPr>
        <w:widowControl/>
        <w:jc w:val="both"/>
        <w:rPr>
          <w:rFonts w:ascii="Calibri" w:eastAsia="Times New Roman" w:hAnsi="Calibri" w:cs="Calibri"/>
          <w:sz w:val="20"/>
          <w:szCs w:val="20"/>
        </w:rPr>
      </w:pP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Diversos artistas e criadores ligados às artes de Minas Gerais vão estar na apresentação, incluindo como músicos, atores e estudantes do curso de Artes Cênicas da Universidade Federal de Ouro Preto (UFOP), numa integração desejada pela equipe artística desde edições anteriores. Além disso, fazem parte do </w:t>
      </w:r>
      <w:r w:rsidRPr="00D93DD7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line up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 o músico e compositor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André Pelisser;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 a cantora e atriz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Eda Costa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; o ator e cantor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Fábio Pádua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; o músico e compositor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João Avelar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; a atriz, diretora e professora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Maíra Lana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; a cantora e atriz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Thaiz Cantasini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; e o ator e cantor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Tiago Valentim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. A condução da cerimônia será do ator e dramaturgo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David Maurity,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 e a trilha sonora ao vivo será executada pela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DJ Fê Linz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. As intervenções visuais são assinadas pelo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VJ Gabriel Fix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>.</w:t>
      </w:r>
    </w:p>
    <w:p w14:paraId="5BB994F2" w14:textId="77777777" w:rsidR="00D93DD7" w:rsidRPr="00D93DD7" w:rsidRDefault="00D93DD7" w:rsidP="00D93DD7">
      <w:pPr>
        <w:widowControl/>
        <w:rPr>
          <w:rFonts w:ascii="Calibri" w:eastAsia="Times New Roman" w:hAnsi="Calibri" w:cs="Calibri"/>
          <w:sz w:val="20"/>
          <w:szCs w:val="20"/>
        </w:rPr>
      </w:pPr>
    </w:p>
    <w:p w14:paraId="7993EBA4" w14:textId="77777777" w:rsidR="00D93DD7" w:rsidRPr="00D93DD7" w:rsidRDefault="00D93DD7" w:rsidP="00D93DD7">
      <w:pPr>
        <w:widowControl/>
        <w:jc w:val="both"/>
        <w:rPr>
          <w:rFonts w:ascii="Calibri" w:eastAsia="Times New Roman" w:hAnsi="Calibri" w:cs="Calibri"/>
          <w:sz w:val="20"/>
          <w:szCs w:val="20"/>
        </w:rPr>
      </w:pP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Em seguida à cerimônia, o público na praça vai assistir à sessão especial dedicada à homenageada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Helena Solberg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, com os curtas-metragens “A Entrevista”, de 1966, considerado um marco do cinema feminista brasileiro, e “Meio-Dia”, de 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lastRenderedPageBreak/>
        <w:t>1970. Ambos sintetizam os primeiros movimentos de Solberg e dialogam diretamente com as reflexões propostas pela edição. </w:t>
      </w:r>
    </w:p>
    <w:p w14:paraId="3AC3E9B7" w14:textId="77777777" w:rsidR="00D93DD7" w:rsidRPr="00D93DD7" w:rsidRDefault="00D93DD7" w:rsidP="00D93DD7">
      <w:pPr>
        <w:widowControl/>
        <w:rPr>
          <w:rFonts w:ascii="Calibri" w:eastAsia="Times New Roman" w:hAnsi="Calibri" w:cs="Calibri"/>
          <w:sz w:val="20"/>
          <w:szCs w:val="20"/>
        </w:rPr>
      </w:pPr>
    </w:p>
    <w:p w14:paraId="08E9E421" w14:textId="77777777" w:rsidR="00D93DD7" w:rsidRPr="00D93DD7" w:rsidRDefault="00D93DD7" w:rsidP="00D93DD7">
      <w:pPr>
        <w:widowControl/>
        <w:jc w:val="both"/>
        <w:rPr>
          <w:rFonts w:ascii="Calibri" w:eastAsia="Times New Roman" w:hAnsi="Calibri" w:cs="Calibri"/>
          <w:sz w:val="20"/>
          <w:szCs w:val="20"/>
        </w:rPr>
      </w:pP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A noite segue no Cine Lounge Show, com as apresentações do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DJ Pátrida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 e sua discotecagem digital de música eletrônica e grooves brasileiros; e depois a banda </w:t>
      </w:r>
      <w:r w:rsidRPr="00D93DD7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Tropikaus</w:t>
      </w:r>
      <w:r w:rsidRPr="00D93DD7">
        <w:rPr>
          <w:rFonts w:ascii="Calibri" w:eastAsia="Times New Roman" w:hAnsi="Calibri" w:cs="Calibri"/>
          <w:color w:val="000000"/>
          <w:sz w:val="20"/>
          <w:szCs w:val="20"/>
        </w:rPr>
        <w:t xml:space="preserve"> e o repertório de clássicos brasileiros e canções regionais.</w:t>
      </w:r>
    </w:p>
    <w:p w14:paraId="705D04DC" w14:textId="77777777" w:rsidR="00AE659F" w:rsidRDefault="00000000">
      <w:pPr>
        <w:widowControl/>
        <w:spacing w:before="240" w:after="18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80"/>
          <w:sz w:val="20"/>
          <w:szCs w:val="20"/>
        </w:rPr>
        <w:br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SÍNTESE DA PROGRAMAÇÃO</w:t>
      </w:r>
    </w:p>
    <w:p w14:paraId="3B906C33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ABERTURA OFICIAL</w:t>
      </w:r>
    </w:p>
    <w:p w14:paraId="2E93B92B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EXIBIÇÃO DE FILMES – LONGAS, MÉDIAS E CURTAS</w:t>
      </w:r>
    </w:p>
    <w:p w14:paraId="74337BE3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PRÉ-ESTREIAS E MOSTRAS TEMÁTICAS</w:t>
      </w:r>
    </w:p>
    <w:p w14:paraId="7624A86D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HOMENAGEM A HELENA SOLBERG</w:t>
      </w:r>
    </w:p>
    <w:p w14:paraId="775E4C44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MOSTRINHA DE CINEMA</w:t>
      </w:r>
    </w:p>
    <w:p w14:paraId="77A0B17B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MOSTRA VALORES</w:t>
      </w:r>
    </w:p>
    <w:p w14:paraId="6AC5A15C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SESSÕES CINE-ESCOLA</w:t>
      </w:r>
    </w:p>
    <w:p w14:paraId="3ACC32FE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21º ENCONTRO NACIONAL DE ARQUIVOS E ACERVOS AUDIOVISUAIS BRASILEIROS</w:t>
      </w:r>
    </w:p>
    <w:p w14:paraId="46CD1BC1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ENCONTRO DA EDUCAÇÃO: XVIII FÓRUM DA REDE KINO</w:t>
      </w:r>
    </w:p>
    <w:p w14:paraId="45AEA104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DEBATES, DIÁLOGOS E RODAS DE CONVERSA</w:t>
      </w:r>
    </w:p>
    <w:p w14:paraId="5763F17D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OFICINAS</w:t>
      </w:r>
    </w:p>
    <w:p w14:paraId="30343CDA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MASTERCLASSES INTERNACIONAIS</w:t>
      </w:r>
    </w:p>
    <w:p w14:paraId="5F0F3502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EXPOSIÇÃO</w:t>
      </w:r>
    </w:p>
    <w:p w14:paraId="6571884F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LANÇAMENTO DE LIVROS</w:t>
      </w:r>
    </w:p>
    <w:p w14:paraId="4F871ED5" w14:textId="1F1E236C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COR</w:t>
      </w:r>
      <w:r w:rsidR="00D93DD7">
        <w:rPr>
          <w:rFonts w:ascii="Calibri" w:eastAsia="Calibri" w:hAnsi="Calibri" w:cs="Calibri"/>
          <w:color w:val="000000"/>
          <w:sz w:val="20"/>
          <w:szCs w:val="20"/>
        </w:rPr>
        <w:t>TEJ</w:t>
      </w:r>
      <w:r>
        <w:rPr>
          <w:rFonts w:ascii="Calibri" w:eastAsia="Calibri" w:hAnsi="Calibri" w:cs="Calibri"/>
          <w:color w:val="000000"/>
          <w:sz w:val="20"/>
          <w:szCs w:val="20"/>
        </w:rPr>
        <w:t>O DA ARTE</w:t>
      </w:r>
    </w:p>
    <w:p w14:paraId="0DB6ACF2" w14:textId="77777777" w:rsidR="00AE659F" w:rsidRDefault="00000000" w:rsidP="00D93DD7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SHOWS</w:t>
      </w:r>
    </w:p>
    <w:p w14:paraId="3415720B" w14:textId="77777777" w:rsidR="00AE659F" w:rsidRDefault="00000000" w:rsidP="00D93DD7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FESTA JUNINA – ARRAIÁ DA CINEOP</w:t>
      </w:r>
    </w:p>
    <w:p w14:paraId="35C4D754" w14:textId="77777777" w:rsidR="00AE659F" w:rsidRDefault="00000000" w:rsidP="00D93DD7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CINE-CONCERTO DE ENCERRAMENTO</w:t>
      </w:r>
    </w:p>
    <w:p w14:paraId="5B85885B" w14:textId="77777777" w:rsidR="00AE659F" w:rsidRDefault="00000000" w:rsidP="00D93DD7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PROGRAMAÇÃO ONLINE</w:t>
      </w:r>
    </w:p>
    <w:p w14:paraId="42DA191D" w14:textId="77777777" w:rsidR="00D93DD7" w:rsidRDefault="00D93DD7" w:rsidP="00D93DD7">
      <w:pPr>
        <w:widowControl/>
        <w:tabs>
          <w:tab w:val="left" w:pos="426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2CCCF8E8" w14:textId="77777777" w:rsidR="00AE659F" w:rsidRDefault="00AE659F">
      <w:pPr>
        <w:widowControl/>
        <w:shd w:val="clear" w:color="auto" w:fill="FFFFFF"/>
        <w:jc w:val="both"/>
        <w:rPr>
          <w:rFonts w:ascii="Calibri" w:eastAsia="Calibri" w:hAnsi="Calibri" w:cs="Calibri"/>
          <w:sz w:val="20"/>
          <w:szCs w:val="20"/>
        </w:rPr>
      </w:pPr>
    </w:p>
    <w:p w14:paraId="4E759AB2" w14:textId="77777777" w:rsidR="00AE659F" w:rsidRDefault="00000000">
      <w:pPr>
        <w:pBdr>
          <w:bottom w:val="single" w:sz="4" w:space="1" w:color="000000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SOBRE A CINEOP – MOSTRA DE CINEMA DE OURO PRETO</w:t>
      </w:r>
    </w:p>
    <w:p w14:paraId="10BC8445" w14:textId="77777777" w:rsidR="00AE659F" w:rsidRDefault="0000000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E36C0A"/>
          <w:sz w:val="22"/>
          <w:szCs w:val="22"/>
        </w:rPr>
        <w:t xml:space="preserve">O EVENTO DA PRESERVAÇÃO, HISTÓRIA E EDUCAÇÃO </w:t>
      </w:r>
    </w:p>
    <w:p w14:paraId="2B2B0A3C" w14:textId="77777777" w:rsidR="00AE659F" w:rsidRDefault="00AE659F">
      <w:pPr>
        <w:spacing w:line="1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D3457FF" w14:textId="77777777" w:rsidR="00AE659F" w:rsidRDefault="00000000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 CineOP – Mostra de Cinema de Ouro Preto é o único evento brasileiro dedicado ao cinema como patrimônio cultural e, há 21 anos, ocupa lugar de destaque no calendário audiovisual nacional ao articular preservação, história e educação. Realizada anualmente em Ouro Preto (MG), consolidou-se como espaço de referência para a reflexão sobre memória audiovisual, formação de público e desenvolvimento de políticas para o setor. Mais do que um festival de cinema, a CineOP é um espaço permanente de construção de conhecimento, valorização do patrimônio audiovisual e fortalecimento da cultura brasileira.</w:t>
      </w:r>
    </w:p>
    <w:p w14:paraId="4C208DF4" w14:textId="77777777" w:rsidR="00AE659F" w:rsidRDefault="00AE659F">
      <w:pPr>
        <w:spacing w:line="1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7F2ABF3" w14:textId="77777777" w:rsidR="00AE659F" w:rsidRDefault="00000000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Toda a programação é gratuita. Mais informações www.cineop.com.br</w:t>
      </w:r>
    </w:p>
    <w:p w14:paraId="53BB48BE" w14:textId="77777777" w:rsidR="00AE659F" w:rsidRDefault="00AE659F">
      <w:pP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52E27518" w14:textId="77777777" w:rsidR="00AE659F" w:rsidRDefault="00000000">
      <w:pPr>
        <w:shd w:val="clear" w:color="auto" w:fill="FFFFFF"/>
        <w:spacing w:after="28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SERVIÇO</w:t>
      </w:r>
    </w:p>
    <w:p w14:paraId="54B2EBEA" w14:textId="77777777" w:rsidR="00AE659F" w:rsidRDefault="00000000">
      <w:pPr>
        <w:shd w:val="clear" w:color="auto" w:fill="FFFFFF"/>
        <w:rPr>
          <w:rFonts w:ascii="Calibri" w:eastAsia="Calibri" w:hAnsi="Calibri" w:cs="Calibri"/>
          <w:b/>
          <w:bCs/>
          <w:color w:val="262626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62626"/>
          <w:sz w:val="22"/>
          <w:szCs w:val="22"/>
        </w:rPr>
        <w:t>21ª CINEOP - MOSTRA DE CINEMA DE OURO PRETO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| </w:t>
      </w:r>
      <w:r>
        <w:rPr>
          <w:rFonts w:ascii="Calibri" w:eastAsia="Calibri" w:hAnsi="Calibri" w:cs="Calibri"/>
          <w:b/>
          <w:bCs/>
          <w:color w:val="262626"/>
          <w:sz w:val="20"/>
          <w:szCs w:val="20"/>
        </w:rPr>
        <w:t>25 A 30 DE JUNHO DE 2026</w:t>
      </w:r>
    </w:p>
    <w:p w14:paraId="6F1153CF" w14:textId="77777777" w:rsidR="00AE659F" w:rsidRDefault="00000000">
      <w:pPr>
        <w:shd w:val="clear" w:color="auto" w:fill="FFFFFF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Cine-Praça/Praça Tiradentes | Cine-Teatro Petrobras/ Centro de Artes e Convenções | Cine-Museu / Anexo do Museu da Inconfidência</w:t>
      </w:r>
    </w:p>
    <w:p w14:paraId="06C92A4F" w14:textId="77777777" w:rsidR="00AE659F" w:rsidRDefault="00AE659F">
      <w:pPr>
        <w:shd w:val="clear" w:color="auto" w:fill="FFFFFF"/>
        <w:rPr>
          <w:rFonts w:ascii="Calibri" w:eastAsia="Calibri" w:hAnsi="Calibri" w:cs="Calibri"/>
          <w:b/>
          <w:bCs/>
          <w:sz w:val="20"/>
          <w:szCs w:val="20"/>
        </w:rPr>
      </w:pPr>
    </w:p>
    <w:p w14:paraId="6E68C0C9" w14:textId="77777777" w:rsidR="00AE659F" w:rsidRDefault="00000000">
      <w:pPr>
        <w:spacing w:line="336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LEI FEDERAL DE INCENTIVO À CULTURA</w:t>
      </w:r>
    </w:p>
    <w:p w14:paraId="43B8BFAD" w14:textId="77777777" w:rsidR="00AE659F" w:rsidRDefault="00000000">
      <w:pPr>
        <w:spacing w:line="336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ONDE TEM PATROCÍNIO, TEM GOVERNO FEDERAL</w:t>
      </w:r>
    </w:p>
    <w:p w14:paraId="219E35FA" w14:textId="77777777" w:rsidR="00AE659F" w:rsidRDefault="00000000">
      <w:pPr>
        <w:spacing w:line="33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Patrocínio Master: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PETROBRAS</w:t>
      </w:r>
    </w:p>
    <w:p w14:paraId="4D898166" w14:textId="6ED911E1" w:rsidR="00AE659F" w:rsidRDefault="00000000">
      <w:pPr>
        <w:spacing w:line="33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Patrocínio: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VALE, ITAÚ</w:t>
      </w:r>
      <w:r w:rsidR="006B1ABC">
        <w:rPr>
          <w:rFonts w:ascii="Calibri" w:eastAsia="Calibri" w:hAnsi="Calibri" w:cs="Calibri"/>
          <w:b/>
          <w:bCs/>
          <w:color w:val="000000"/>
          <w:sz w:val="20"/>
          <w:szCs w:val="20"/>
        </w:rPr>
        <w:t>, EMGEA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E CAIXA </w:t>
      </w:r>
    </w:p>
    <w:p w14:paraId="2F360E22" w14:textId="77777777" w:rsidR="00AE659F" w:rsidRDefault="00000000">
      <w:pPr>
        <w:spacing w:line="33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Parceria: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FUNEMP – FUNDO ESPECIAL DO MINISTÉRIO PÚBLICO DE MINAS GERAIS/, PREFEITURA DE BELO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lastRenderedPageBreak/>
        <w:t>HORIZONTE ATRAVÉS DA SECRETARIA MUNICIPAL DE CULTURA, UNIVERSIDADE FEDERAL DE OURO PRETO, PREFEITURA MUNICIPAL DE OURO PRETO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47C8ED4B" w14:textId="77777777" w:rsidR="00AE659F" w:rsidRDefault="00000000">
      <w:pPr>
        <w:spacing w:line="33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Apoio: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CANAL BRASIL, CASA DA MOSTRA, CAFÉ 3 CORAÇÕES, CENTRO DE ARTES E CONVENÇÕES, CTAV</w:t>
      </w:r>
    </w:p>
    <w:p w14:paraId="02441FE8" w14:textId="77777777" w:rsidR="00AE659F" w:rsidRDefault="00000000">
      <w:pPr>
        <w:spacing w:line="33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Corealização: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INSTITUTO UNIVERSO CULTURAL</w:t>
      </w:r>
    </w:p>
    <w:p w14:paraId="0A88A99A" w14:textId="77777777" w:rsidR="00AE659F" w:rsidRDefault="00000000">
      <w:pPr>
        <w:spacing w:line="33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Idealização e Realização: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UNIVERSO PRODUÇÃO</w:t>
      </w:r>
    </w:p>
    <w:p w14:paraId="37DF33C4" w14:textId="77777777" w:rsidR="00AE659F" w:rsidRDefault="00000000">
      <w:pPr>
        <w:spacing w:line="336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MINISTÉRIO DA CULTURA - GOVERNO FEDERAL | DO LADO DO POVO BRASILEIRO </w:t>
      </w:r>
    </w:p>
    <w:p w14:paraId="08D1C73B" w14:textId="77777777" w:rsidR="00AE659F" w:rsidRDefault="00AE659F">
      <w:pP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72D4CF3D" w14:textId="77777777" w:rsidR="00AE659F" w:rsidRDefault="00000000">
      <w:pPr>
        <w:shd w:val="clear" w:color="auto" w:fill="FFFFFF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22222"/>
          <w:sz w:val="20"/>
          <w:szCs w:val="20"/>
          <w:highlight w:val="green"/>
        </w:rPr>
        <w:t>link para fotos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hyperlink r:id="rId8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https://www.flickr.com/photos/universoproducao/</w:t>
        </w:r>
      </w:hyperlink>
    </w:p>
    <w:p w14:paraId="691F48D3" w14:textId="77777777" w:rsidR="00AE659F" w:rsidRDefault="00000000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14:paraId="7039B59E" w14:textId="77777777" w:rsidR="00AE659F" w:rsidRDefault="00000000">
      <w:pP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Acompanhe o programa Cinema Sem Fronteiras 2026.  Participe da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Campanha #EufaçoaMostra</w:t>
      </w:r>
    </w:p>
    <w:p w14:paraId="70F96EF9" w14:textId="77777777" w:rsidR="00AE659F" w:rsidRDefault="00000000">
      <w:pP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Na Web</w:t>
      </w:r>
      <w:r>
        <w:rPr>
          <w:rFonts w:ascii="Calibri" w:eastAsia="Calibri" w:hAnsi="Calibri" w:cs="Calibri"/>
          <w:color w:val="000000"/>
          <w:sz w:val="20"/>
          <w:szCs w:val="20"/>
        </w:rPr>
        <w:t>:  </w:t>
      </w:r>
      <w:hyperlink r:id="rId9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mostratiradentes.com.br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Instagram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0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@universoproducao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   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Youtube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1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 Produção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2C233AF9" w14:textId="77777777" w:rsidR="00AE659F" w:rsidRDefault="00000000">
      <w:pP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X (Antigo Twitter)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2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@universoprod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   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Facebook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3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cineop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/ </w:t>
      </w:r>
      <w:hyperlink r:id="rId14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universoproducao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LinkedIn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5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universo-produção</w:t>
        </w:r>
      </w:hyperlink>
    </w:p>
    <w:p w14:paraId="5E9A2751" w14:textId="77777777" w:rsidR="00AE659F" w:rsidRDefault="00000000">
      <w:pPr>
        <w:spacing w:line="196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 </w:t>
      </w:r>
    </w:p>
    <w:p w14:paraId="5AE3257E" w14:textId="77777777" w:rsidR="00AE659F" w:rsidRDefault="00000000">
      <w:pPr>
        <w:shd w:val="clear" w:color="auto" w:fill="FFFFFF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ASSESSORIA DE IMPRENSA </w:t>
      </w:r>
    </w:p>
    <w:p w14:paraId="57222F29" w14:textId="77777777" w:rsidR="00AE659F" w:rsidRDefault="00000000">
      <w:pPr>
        <w:shd w:val="clear" w:color="auto" w:fill="FFFFFF"/>
        <w:tabs>
          <w:tab w:val="center" w:pos="4419"/>
          <w:tab w:val="right" w:pos="8838"/>
        </w:tabs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Universo Produção| (31) 3282.2366/ 9 9534-6310 - Laura Tupynambá | imprensa@universoproducaocom.br</w:t>
      </w:r>
    </w:p>
    <w:p w14:paraId="5578104F" w14:textId="77777777" w:rsidR="00AE659F" w:rsidRDefault="00AE659F">
      <w:pPr>
        <w:spacing w:line="156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7A168D6C" w14:textId="77777777" w:rsidR="00AE659F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Luz Comunicação</w:t>
      </w:r>
      <w:r>
        <w:rPr>
          <w:rFonts w:ascii="Calibri" w:eastAsia="Calibri" w:hAnsi="Calibri" w:cs="Calibri"/>
          <w:sz w:val="20"/>
          <w:szCs w:val="20"/>
        </w:rPr>
        <w:t xml:space="preserve"> - Jozane Faleiro - (31) 992046367 - </w:t>
      </w:r>
      <w:hyperlink r:id="rId16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jozane@luzcomunicacao.com.br</w:t>
        </w:r>
      </w:hyperlink>
    </w:p>
    <w:p w14:paraId="4E3C698F" w14:textId="77777777" w:rsidR="00AE659F" w:rsidRDefault="00000000">
      <w:pPr>
        <w:spacing w:line="276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Wandra Araújo - (31) 999645007 - imprensa@luzcomunicacao.com.br</w:t>
      </w:r>
    </w:p>
    <w:p w14:paraId="7EAA8091" w14:textId="77777777" w:rsidR="00AE659F" w:rsidRDefault="00000000">
      <w:pPr>
        <w:spacing w:line="276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Eliz Ferreira - (11) 991102442 - </w:t>
      </w:r>
      <w:hyperlink r:id="rId17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eliz@atticomunicacao.com.br</w:t>
        </w:r>
      </w:hyperlink>
      <w:r>
        <w:rPr>
          <w:rFonts w:ascii="Calibri" w:eastAsia="Calibri" w:hAnsi="Calibri" w:cs="Calibri"/>
          <w:sz w:val="20"/>
          <w:szCs w:val="20"/>
        </w:rPr>
        <w:t xml:space="preserve">          Valéria Blanco - (11) 991050441 </w:t>
      </w:r>
      <w:hyperlink r:id="rId18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-atticomunicacao1@gmail.com</w:t>
        </w:r>
      </w:hyperlink>
      <w:r>
        <w:rPr>
          <w:rFonts w:ascii="Calibri" w:eastAsia="Calibri" w:hAnsi="Calibri" w:cs="Calibri"/>
          <w:sz w:val="20"/>
          <w:szCs w:val="20"/>
        </w:rPr>
        <w:t xml:space="preserve">       Produção de textos: Marcelo Miranda e Luz Comunicação</w:t>
      </w:r>
    </w:p>
    <w:sectPr w:rsidR="00AE659F">
      <w:headerReference w:type="default" r:id="rId19"/>
      <w:footerReference w:type="default" r:id="rId20"/>
      <w:pgSz w:w="11906" w:h="16838"/>
      <w:pgMar w:top="1588" w:right="1134" w:bottom="1418" w:left="1134" w:header="45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4C789" w14:textId="77777777" w:rsidR="00B71920" w:rsidRDefault="00B71920">
      <w:r>
        <w:separator/>
      </w:r>
    </w:p>
  </w:endnote>
  <w:endnote w:type="continuationSeparator" w:id="0">
    <w:p w14:paraId="63257E95" w14:textId="77777777" w:rsidR="00B71920" w:rsidRDefault="00B71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EE77C68-0DC8-4084-9986-6DF23903A3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85689FF-318A-4DC1-852F-E106504DBBB4}"/>
    <w:embedBold r:id="rId3" w:fontKey="{64105CD6-9ADA-412A-ACA2-C501AC6C0E40}"/>
  </w:font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DF1C217-B2C9-4E96-8E4D-6E962EFE3F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9448CA1-8453-4856-94AA-25D2A42DCB1B}"/>
    <w:embedBold r:id="rId6" w:fontKey="{FF0D3235-E974-4084-A64B-2F1C87D647BA}"/>
    <w:embedItalic r:id="rId7" w:fontKey="{855DD699-0188-4DDE-B736-A79080D04BC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E6C1E3EC-73DA-46B2-9EB1-85C98CE283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B9F52B9-0021-47BB-A351-B3678A829A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6240" w14:textId="77777777" w:rsidR="00AE659F" w:rsidRDefault="00000000">
    <w:pPr>
      <w:widowControl/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  <w:sz w:val="10"/>
        <w:szCs w:val="10"/>
      </w:rPr>
    </w:pPr>
    <w:r>
      <w:rPr>
        <w:noProof/>
      </w:rPr>
      <w:drawing>
        <wp:inline distT="0" distB="0" distL="0" distR="0" wp14:anchorId="63D2D4D5" wp14:editId="2A3BE5C4">
          <wp:extent cx="952500" cy="31432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7312" t="34052" r="7312" b="35453"/>
                  <a:stretch>
                    <a:fillRect/>
                  </a:stretch>
                </pic:blipFill>
                <pic:spPr>
                  <a:xfrm>
                    <a:off x="0" y="0"/>
                    <a:ext cx="95250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      Rua Pirapetinga, 567 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Serra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Belo Horizonte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MG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30220-150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(31) 3282 2366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www.cineop.com.br</w:t>
    </w:r>
  </w:p>
  <w:p w14:paraId="51FE1641" w14:textId="77777777" w:rsidR="00AE659F" w:rsidRDefault="00AE659F">
    <w:pPr>
      <w:widowControl/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59F26" w14:textId="77777777" w:rsidR="00B71920" w:rsidRDefault="00B71920">
      <w:r>
        <w:separator/>
      </w:r>
    </w:p>
  </w:footnote>
  <w:footnote w:type="continuationSeparator" w:id="0">
    <w:p w14:paraId="1F430F32" w14:textId="77777777" w:rsidR="00B71920" w:rsidRDefault="00B71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C56C8" w14:textId="77777777" w:rsidR="00AE659F" w:rsidRDefault="00000000">
    <w:pPr>
      <w:widowControl/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</w:rPr>
    </w:pPr>
    <w:r>
      <w:rPr>
        <w:noProof/>
      </w:rPr>
      <w:drawing>
        <wp:inline distT="0" distB="0" distL="0" distR="0" wp14:anchorId="0C2D1944" wp14:editId="392EF775">
          <wp:extent cx="1175385" cy="45974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5385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color w:val="000000"/>
      </w:rPr>
      <w:t xml:space="preserve">                                                                          </w:t>
    </w:r>
    <w:r>
      <w:rPr>
        <w:noProof/>
      </w:rPr>
      <w:drawing>
        <wp:inline distT="0" distB="0" distL="0" distR="0" wp14:anchorId="59D80E5B" wp14:editId="50ABA481">
          <wp:extent cx="1390650" cy="390525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0681D"/>
    <w:multiLevelType w:val="multilevel"/>
    <w:tmpl w:val="C9B822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20259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59F"/>
    <w:rsid w:val="00183F36"/>
    <w:rsid w:val="003F1650"/>
    <w:rsid w:val="006B1ABC"/>
    <w:rsid w:val="00AE659F"/>
    <w:rsid w:val="00B71920"/>
    <w:rsid w:val="00D9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77A2F"/>
  <w15:docId w15:val="{6E908E9F-030F-4220-A2D1-EC2F0982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 Math" w:eastAsia="Cambria Math" w:hAnsi="Cambria Math" w:cs="Cambria Math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/>
      <w:outlineLvl w:val="0"/>
    </w:pPr>
    <w:rPr>
      <w:rFonts w:ascii="Liberation Serif" w:eastAsia="Liberation Serif" w:hAnsi="Liberation Serif" w:cs="Liberation Serif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00" w:after="120"/>
      <w:outlineLvl w:val="1"/>
    </w:pPr>
    <w:rPr>
      <w:rFonts w:ascii="Liberation Serif" w:eastAsia="Liberation Serif" w:hAnsi="Liberation Serif" w:cs="Liberation Serif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40" w:after="120"/>
      <w:outlineLvl w:val="2"/>
    </w:pPr>
    <w:rPr>
      <w:rFonts w:ascii="Liberation Serif" w:eastAsia="Liberation Serif" w:hAnsi="Liberation Serif" w:cs="Liberation Serif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universoproducao/" TargetMode="External"/><Relationship Id="rId13" Type="http://schemas.openxmlformats.org/officeDocument/2006/relationships/hyperlink" Target="https://www.facebook.com/mostratiradentes" TargetMode="External"/><Relationship Id="rId18" Type="http://schemas.openxmlformats.org/officeDocument/2006/relationships/hyperlink" Target="mailto:-atticomunicacao1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witter.com/universoprod" TargetMode="External"/><Relationship Id="rId17" Type="http://schemas.openxmlformats.org/officeDocument/2006/relationships/hyperlink" Target="mailto:eliz@atticomunicacao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ozane@luzcomunicacao.com.b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aikc9czwiws39fvlHX-Rp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universo-produ%C3%A7%C3%A3o/" TargetMode="External"/><Relationship Id="rId10" Type="http://schemas.openxmlformats.org/officeDocument/2006/relationships/hyperlink" Target="https://www.instagram.com/universoproducao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mostratiradentes.com.br/" TargetMode="External"/><Relationship Id="rId14" Type="http://schemas.openxmlformats.org/officeDocument/2006/relationships/hyperlink" Target="https://www.facebook.com/universoproducao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alR/XTvEEFk1d8QgBNTrj0ZM7A==">CgMxLjA4AHIhMWtFU1FQSXlaVTZ3NVh0ZGZtN0NFT0hHRHpxY2ZkaGxD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1219</Words>
  <Characters>6584</Characters>
  <Application>Microsoft Office Word</Application>
  <DocSecurity>0</DocSecurity>
  <Lines>54</Lines>
  <Paragraphs>15</Paragraphs>
  <ScaleCrop>false</ScaleCrop>
  <Company/>
  <LinksUpToDate>false</LinksUpToDate>
  <CharactersWithSpaces>7788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Tupynambá</cp:lastModifiedBy>
  <cp:revision>4</cp:revision>
  <dcterms:created xsi:type="dcterms:W3CDTF">2026-06-18T18:28:00Z</dcterms:created>
  <dcterms:modified xsi:type="dcterms:W3CDTF">2026-06-18T18:35:00Z</dcterms:modified>
</cp:coreProperties>
</file>