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2305" w14:textId="77777777" w:rsidR="0043021A" w:rsidRDefault="0043021A" w:rsidP="0043021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CULTURA, GOVERNO DE MINAS GERAIS E PETROBRAS APRESENTAM</w:t>
      </w:r>
    </w:p>
    <w:p w14:paraId="768CB3DD" w14:textId="77777777" w:rsidR="0043021A" w:rsidRDefault="0043021A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A984E83" w14:textId="0C322C9C" w:rsidR="00D40507" w:rsidRDefault="00000000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29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7008F026" w14:textId="77777777" w:rsidR="00D40507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21F1C59D" w14:textId="77777777" w:rsidR="00D40507" w:rsidRDefault="00D4050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36C969" w14:textId="77777777" w:rsidR="00D40507" w:rsidRDefault="00D4050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7D9B5E1" w14:textId="77777777" w:rsidR="00D40507" w:rsidRDefault="00000000">
      <w:pPr>
        <w:widowControl w:val="0"/>
        <w:jc w:val="center"/>
        <w:rPr>
          <w:rFonts w:ascii="Calibri" w:eastAsia="Times New Roman" w:hAnsi="Calibri" w:cs="Calibri"/>
          <w:b/>
          <w:sz w:val="34"/>
          <w:szCs w:val="34"/>
          <w:vertAlign w:val="superscript"/>
        </w:rPr>
      </w:pPr>
      <w:r>
        <w:rPr>
          <w:rFonts w:ascii="Calibri" w:eastAsia="Times New Roman" w:hAnsi="Calibri" w:cs="Calibri"/>
          <w:b/>
          <w:sz w:val="34"/>
          <w:szCs w:val="34"/>
        </w:rPr>
        <w:t>CELEBRAÇÃO À FOLIA DE REIS E À SOBERANIA IMAGINATIVA, HOMENAGEM A KARINE TELES E FILME DE JULIO BRESSANE SÃO ATRAÇÕES NA ABERTURA DA 29</w:t>
      </w:r>
      <w:r>
        <w:rPr>
          <w:rFonts w:ascii="Calibri" w:eastAsia="Times New Roman" w:hAnsi="Calibri" w:cs="Calibri"/>
          <w:b/>
          <w:sz w:val="34"/>
          <w:szCs w:val="34"/>
          <w:vertAlign w:val="superscript"/>
        </w:rPr>
        <w:t>a</w:t>
      </w:r>
      <w:r>
        <w:rPr>
          <w:rFonts w:ascii="Calibri" w:eastAsia="Times New Roman" w:hAnsi="Calibri" w:cs="Calibri"/>
          <w:b/>
          <w:sz w:val="34"/>
          <w:szCs w:val="34"/>
        </w:rPr>
        <w:t xml:space="preserve"> MOSTRA DE TIRADENTES </w:t>
      </w:r>
    </w:p>
    <w:p w14:paraId="762378CA" w14:textId="77777777" w:rsidR="00D40507" w:rsidRDefault="00D40507">
      <w:pPr>
        <w:jc w:val="center"/>
        <w:rPr>
          <w:rFonts w:ascii="Calibri" w:eastAsia="Times New Roman" w:hAnsi="Calibri" w:cs="Calibri"/>
          <w:i/>
          <w:sz w:val="22"/>
          <w:szCs w:val="22"/>
        </w:rPr>
      </w:pPr>
    </w:p>
    <w:p w14:paraId="49DDC78E" w14:textId="77777777" w:rsidR="00D40507" w:rsidRDefault="00000000">
      <w:pPr>
        <w:jc w:val="center"/>
        <w:rPr>
          <w:rFonts w:ascii="Calibri" w:eastAsia="Times New Roman" w:hAnsi="Calibri" w:cs="Calibri"/>
          <w:i/>
          <w:sz w:val="22"/>
          <w:szCs w:val="22"/>
        </w:rPr>
      </w:pPr>
      <w:r>
        <w:rPr>
          <w:rFonts w:ascii="Calibri" w:eastAsia="Times New Roman" w:hAnsi="Calibri" w:cs="Calibri"/>
          <w:i/>
          <w:sz w:val="22"/>
          <w:szCs w:val="22"/>
        </w:rPr>
        <w:t>Performance audiovisual dirigida por Chico de Paula e Lira Ribas abre o calendário audiovisual brasileiro na noite da próxima sexta-feira, dia 23, junto com celebração à trajetória de Karine Teles</w:t>
      </w:r>
    </w:p>
    <w:p w14:paraId="5C3D7B42" w14:textId="77777777" w:rsidR="00D40507" w:rsidRDefault="00D40507">
      <w:pPr>
        <w:jc w:val="center"/>
        <w:rPr>
          <w:rFonts w:ascii="Calibri" w:eastAsia="Times New Roman" w:hAnsi="Calibri" w:cs="Calibri"/>
          <w:i/>
          <w:sz w:val="22"/>
          <w:szCs w:val="22"/>
        </w:rPr>
      </w:pPr>
    </w:p>
    <w:p w14:paraId="3DAE89AA" w14:textId="77777777" w:rsidR="00D40507" w:rsidRDefault="00000000">
      <w:pPr>
        <w:jc w:val="center"/>
        <w:rPr>
          <w:rFonts w:ascii="Calibri" w:eastAsia="Times New Roman" w:hAnsi="Calibri" w:cs="Calibri"/>
          <w:i/>
          <w:sz w:val="22"/>
          <w:szCs w:val="22"/>
        </w:rPr>
      </w:pPr>
      <w:r>
        <w:rPr>
          <w:rFonts w:ascii="Calibri" w:eastAsia="Times New Roman" w:hAnsi="Calibri" w:cs="Calibri"/>
          <w:i/>
          <w:sz w:val="22"/>
          <w:szCs w:val="22"/>
        </w:rPr>
        <w:t>Quase 140 filmes serão exibidos ao longo de nove dias, além de encontros, rodas de conversa e rodadas de negócio que compõem o cenário de reflexão do cinema brasileiro contemporâneo</w:t>
      </w:r>
    </w:p>
    <w:p w14:paraId="6BE40DCE" w14:textId="77777777" w:rsidR="00D40507" w:rsidRDefault="00D40507">
      <w:pPr>
        <w:spacing w:line="360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26F289E1" w14:textId="77777777" w:rsidR="00D40507" w:rsidRDefault="00000000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 xml:space="preserve">A 29ª Mostra de Cinema de Tiradentes começa na próxima sexta-feira, dia 23 de janeiro, abrindo o calendário audiovisual brasileiro com programação totalmente gratuita, </w:t>
      </w:r>
      <w:r>
        <w:rPr>
          <w:rFonts w:ascii="Calibri" w:eastAsia="Cambria Math" w:hAnsi="Calibri" w:cs="Calibri"/>
          <w:b/>
          <w:sz w:val="20"/>
          <w:szCs w:val="20"/>
        </w:rPr>
        <w:t>137 filmes</w:t>
      </w:r>
      <w:r>
        <w:rPr>
          <w:rFonts w:ascii="Calibri" w:eastAsia="Cambria Math" w:hAnsi="Calibri" w:cs="Calibri"/>
          <w:sz w:val="20"/>
          <w:szCs w:val="20"/>
        </w:rPr>
        <w:t xml:space="preserve">, sendo </w:t>
      </w:r>
      <w:r>
        <w:rPr>
          <w:rFonts w:ascii="Calibri" w:eastAsia="Cambria Math" w:hAnsi="Calibri" w:cs="Calibri"/>
          <w:b/>
          <w:sz w:val="20"/>
          <w:szCs w:val="20"/>
        </w:rPr>
        <w:t>43 longas-metragens e 93 curtas-metragens</w:t>
      </w:r>
      <w:r>
        <w:rPr>
          <w:rFonts w:ascii="Calibri" w:eastAsia="Cambria Math" w:hAnsi="Calibri" w:cs="Calibri"/>
          <w:sz w:val="20"/>
          <w:szCs w:val="20"/>
        </w:rPr>
        <w:t xml:space="preserve">, todos em pré-estreia, espalhados em 21 mostras ou sessões especiais, além de debates, rodas de conversa, lançamentos, shows musicais e discussões de políticas públicas. Ao longo de nove dias, a programação da Mostra reúne realizadores, críticos, estudantes, profissionais do audiovisual e público em geral em uma agenda intensa que articula exibições, encontros formativos e atividades de mercado. </w:t>
      </w:r>
    </w:p>
    <w:p w14:paraId="41A041E6" w14:textId="77777777" w:rsidR="00D40507" w:rsidRDefault="00D40507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3C0CE122" w14:textId="77777777" w:rsidR="00D40507" w:rsidRDefault="00000000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 xml:space="preserve">Em 2026, a Mostra se organiza em torno da temática </w:t>
      </w:r>
      <w:r>
        <w:rPr>
          <w:rFonts w:ascii="Calibri" w:eastAsia="Cambria Math" w:hAnsi="Calibri" w:cs="Calibri"/>
          <w:b/>
          <w:sz w:val="20"/>
          <w:szCs w:val="20"/>
        </w:rPr>
        <w:t>“Soberania Imaginativa”</w:t>
      </w:r>
      <w:r>
        <w:rPr>
          <w:rFonts w:ascii="Calibri" w:eastAsia="Cambria Math" w:hAnsi="Calibri" w:cs="Calibri"/>
          <w:sz w:val="20"/>
          <w:szCs w:val="20"/>
        </w:rPr>
        <w:t xml:space="preserve">, eixo curatorial que já se apresenta na noite de abertura. A cerimônia, a ser realizada no Cine-Tenda, no Largo das </w:t>
      </w:r>
      <w:proofErr w:type="spellStart"/>
      <w:r>
        <w:rPr>
          <w:rFonts w:ascii="Calibri" w:eastAsia="Cambria Math" w:hAnsi="Calibri" w:cs="Calibri"/>
          <w:sz w:val="20"/>
          <w:szCs w:val="20"/>
        </w:rPr>
        <w:t>Fôrras</w:t>
      </w:r>
      <w:proofErr w:type="spellEnd"/>
      <w:r>
        <w:rPr>
          <w:rFonts w:ascii="Calibri" w:eastAsia="Cambria Math" w:hAnsi="Calibri" w:cs="Calibri"/>
          <w:sz w:val="20"/>
          <w:szCs w:val="20"/>
        </w:rPr>
        <w:t xml:space="preserve">, em Tiradentes, terá uma performance audiovisual dirigida por </w:t>
      </w:r>
      <w:r>
        <w:rPr>
          <w:rFonts w:ascii="Calibri" w:eastAsia="Cambria Math" w:hAnsi="Calibri" w:cs="Calibri"/>
          <w:b/>
          <w:sz w:val="20"/>
          <w:szCs w:val="20"/>
        </w:rPr>
        <w:t>Chico de Paula</w:t>
      </w:r>
      <w:r>
        <w:rPr>
          <w:rFonts w:ascii="Calibri" w:eastAsia="Cambria Math" w:hAnsi="Calibri" w:cs="Calibri"/>
          <w:sz w:val="20"/>
          <w:szCs w:val="20"/>
        </w:rPr>
        <w:t xml:space="preserve"> e </w:t>
      </w:r>
      <w:r>
        <w:rPr>
          <w:rFonts w:ascii="Calibri" w:eastAsia="Cambria Math" w:hAnsi="Calibri" w:cs="Calibri"/>
          <w:b/>
          <w:sz w:val="20"/>
          <w:szCs w:val="20"/>
        </w:rPr>
        <w:t>Lira Ribas</w:t>
      </w:r>
      <w:r>
        <w:rPr>
          <w:rFonts w:ascii="Calibri" w:eastAsia="Cambria Math" w:hAnsi="Calibri" w:cs="Calibri"/>
          <w:sz w:val="20"/>
          <w:szCs w:val="20"/>
        </w:rPr>
        <w:t xml:space="preserve">. Na preparação, a dupla estabeleceu um diálogo direto entre o tema da edição e uma das manifestações mais emblemáticas da cultura popular brasileira, a Folia de Reis. “Inspirada na celebração que tradicionalmente abre o ano, anuncia a boa-nova e reúne símbolos como a estrela, os presentes, os estandartes e os foliões, a performance recria o ritual da folia como metáfora da criação artística e da imaginação como forças de pertencimento, invenção e identidade”, aponta Chico de Paula. </w:t>
      </w:r>
    </w:p>
    <w:p w14:paraId="5525A141" w14:textId="77777777" w:rsidR="00D40507" w:rsidRDefault="00D40507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1FA81488" w14:textId="77777777" w:rsidR="00D40507" w:rsidRDefault="00000000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>A apresentação, que deve reunir dezenas de espectadores, propõe um percurso incorporando cantos, gestos, imagens e deslocamentos que evocam a jornada, o anúncio e a celebração coletiva. Ao transpor para o espaço da Mostra os giros, visitas e rituais da Folia de Reis, a abertura deverá “articular o sagrado e o profano, o religioso e o festivo, como campos de potência criativa”, nas palavras do diretor. Personagens como o palhaço, a pastorinha, o mestre de folia e os cantadores assumem, na performance, o papel de portadores das boas-novas e visionários da estrela, simbolizando a soberania como capacidade de criação, subversão e reinvenção cultural. “A rua, espaço de transformação e prenúncio, e o interior da tenda, que remete às casas e à comunhão, estruturam a encenação, cuja transmissão entre os ambientes reforça a ideia de que algo está em movimento”.</w:t>
      </w:r>
    </w:p>
    <w:p w14:paraId="0E2857B0" w14:textId="77777777" w:rsidR="00D40507" w:rsidRDefault="00D40507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3CB8A9D8" w14:textId="77777777" w:rsidR="00D40507" w:rsidRDefault="00000000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 xml:space="preserve">Entre os nomes na performance estão os artistas </w:t>
      </w:r>
      <w:proofErr w:type="spellStart"/>
      <w:r>
        <w:rPr>
          <w:rFonts w:ascii="Calibri" w:eastAsia="Cambria Math" w:hAnsi="Calibri" w:cs="Calibri"/>
          <w:b/>
          <w:sz w:val="20"/>
          <w:szCs w:val="20"/>
        </w:rPr>
        <w:t>Sitaram</w:t>
      </w:r>
      <w:proofErr w:type="spellEnd"/>
      <w:r>
        <w:rPr>
          <w:rFonts w:ascii="Calibri" w:eastAsia="Cambria Math" w:hAnsi="Calibri" w:cs="Calibri"/>
          <w:b/>
          <w:sz w:val="20"/>
          <w:szCs w:val="20"/>
        </w:rPr>
        <w:t xml:space="preserve"> Custódio</w:t>
      </w:r>
      <w:r>
        <w:rPr>
          <w:rFonts w:ascii="Calibri" w:eastAsia="Cambria Math" w:hAnsi="Calibri" w:cs="Calibri"/>
          <w:sz w:val="20"/>
          <w:szCs w:val="20"/>
        </w:rPr>
        <w:t xml:space="preserve">, </w:t>
      </w:r>
      <w:r>
        <w:rPr>
          <w:rFonts w:ascii="Calibri" w:eastAsia="Cambria Math" w:hAnsi="Calibri" w:cs="Calibri"/>
          <w:b/>
          <w:sz w:val="20"/>
          <w:szCs w:val="20"/>
        </w:rPr>
        <w:t>Júlia Medeiros</w:t>
      </w:r>
      <w:r>
        <w:rPr>
          <w:rFonts w:ascii="Calibri" w:eastAsia="Cambria Math" w:hAnsi="Calibri" w:cs="Calibri"/>
          <w:sz w:val="20"/>
          <w:szCs w:val="20"/>
        </w:rPr>
        <w:t xml:space="preserve">, </w:t>
      </w:r>
      <w:r>
        <w:rPr>
          <w:rFonts w:ascii="Calibri" w:eastAsia="Cambria Math" w:hAnsi="Calibri" w:cs="Calibri"/>
          <w:b/>
          <w:sz w:val="20"/>
          <w:szCs w:val="20"/>
        </w:rPr>
        <w:t>Nath Rodrigues</w:t>
      </w:r>
      <w:r>
        <w:rPr>
          <w:rFonts w:ascii="Calibri" w:eastAsia="Cambria Math" w:hAnsi="Calibri" w:cs="Calibri"/>
          <w:sz w:val="20"/>
          <w:szCs w:val="20"/>
        </w:rPr>
        <w:t xml:space="preserve"> e</w:t>
      </w:r>
      <w:r>
        <w:rPr>
          <w:rFonts w:ascii="Calibri" w:eastAsia="Cambria Math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mbria Math" w:hAnsi="Calibri" w:cs="Calibri"/>
          <w:b/>
          <w:sz w:val="20"/>
          <w:szCs w:val="20"/>
        </w:rPr>
        <w:t>Glaw</w:t>
      </w:r>
      <w:proofErr w:type="spellEnd"/>
      <w:r>
        <w:rPr>
          <w:rFonts w:ascii="Calibri" w:eastAsia="Cambria Math" w:hAnsi="Calibri" w:cs="Calibri"/>
          <w:b/>
          <w:sz w:val="20"/>
          <w:szCs w:val="20"/>
        </w:rPr>
        <w:t xml:space="preserve"> Nader</w:t>
      </w:r>
      <w:r>
        <w:rPr>
          <w:rFonts w:ascii="Calibri" w:eastAsia="Cambria Math" w:hAnsi="Calibri" w:cs="Calibri"/>
          <w:sz w:val="20"/>
          <w:szCs w:val="20"/>
        </w:rPr>
        <w:t xml:space="preserve"> compondo toda a parte instrumental e </w:t>
      </w:r>
      <w:proofErr w:type="spellStart"/>
      <w:r>
        <w:rPr>
          <w:rFonts w:ascii="Calibri" w:eastAsia="Cambria Math" w:hAnsi="Calibri" w:cs="Calibri"/>
          <w:sz w:val="20"/>
          <w:szCs w:val="20"/>
        </w:rPr>
        <w:t>cântica</w:t>
      </w:r>
      <w:proofErr w:type="spellEnd"/>
      <w:r>
        <w:rPr>
          <w:rFonts w:ascii="Calibri" w:eastAsia="Cambria Math" w:hAnsi="Calibri" w:cs="Calibri"/>
          <w:sz w:val="20"/>
          <w:szCs w:val="20"/>
        </w:rPr>
        <w:t xml:space="preserve">. Completam as atrações o </w:t>
      </w:r>
      <w:r>
        <w:rPr>
          <w:rFonts w:ascii="Calibri" w:eastAsia="Cambria Math" w:hAnsi="Calibri" w:cs="Calibri"/>
          <w:b/>
          <w:sz w:val="20"/>
          <w:szCs w:val="20"/>
        </w:rPr>
        <w:t>DJ Fê Linz</w:t>
      </w:r>
      <w:r>
        <w:rPr>
          <w:rFonts w:ascii="Calibri" w:eastAsia="Cambria Math" w:hAnsi="Calibri" w:cs="Calibri"/>
          <w:sz w:val="20"/>
          <w:szCs w:val="20"/>
        </w:rPr>
        <w:t xml:space="preserve">, o </w:t>
      </w:r>
      <w:proofErr w:type="spellStart"/>
      <w:r>
        <w:rPr>
          <w:rFonts w:ascii="Calibri" w:eastAsia="Cambria Math" w:hAnsi="Calibri" w:cs="Calibri"/>
          <w:sz w:val="20"/>
          <w:szCs w:val="20"/>
        </w:rPr>
        <w:t>multinstrumentista</w:t>
      </w:r>
      <w:proofErr w:type="spellEnd"/>
      <w:r>
        <w:rPr>
          <w:rFonts w:ascii="Calibri" w:eastAsia="Cambria Math" w:hAnsi="Calibri" w:cs="Calibri"/>
          <w:sz w:val="20"/>
          <w:szCs w:val="20"/>
        </w:rPr>
        <w:t xml:space="preserve"> </w:t>
      </w:r>
      <w:r>
        <w:rPr>
          <w:rFonts w:ascii="Calibri" w:eastAsia="Cambria Math" w:hAnsi="Calibri" w:cs="Calibri"/>
          <w:b/>
          <w:sz w:val="20"/>
          <w:szCs w:val="20"/>
        </w:rPr>
        <w:t>Camilo Gan</w:t>
      </w:r>
      <w:r>
        <w:rPr>
          <w:rFonts w:ascii="Calibri" w:eastAsia="Cambria Math" w:hAnsi="Calibri" w:cs="Calibri"/>
          <w:sz w:val="20"/>
          <w:szCs w:val="20"/>
        </w:rPr>
        <w:t xml:space="preserve">, a folclorista </w:t>
      </w:r>
      <w:r>
        <w:rPr>
          <w:rFonts w:ascii="Calibri" w:eastAsia="Cambria Math" w:hAnsi="Calibri" w:cs="Calibri"/>
          <w:b/>
          <w:sz w:val="20"/>
          <w:szCs w:val="20"/>
        </w:rPr>
        <w:t>Dadá Diniz</w:t>
      </w:r>
      <w:r>
        <w:rPr>
          <w:rFonts w:ascii="Calibri" w:eastAsia="Cambria Math" w:hAnsi="Calibri" w:cs="Calibri"/>
          <w:sz w:val="20"/>
          <w:szCs w:val="20"/>
        </w:rPr>
        <w:t xml:space="preserve">, o videomaker </w:t>
      </w:r>
      <w:r>
        <w:rPr>
          <w:rFonts w:ascii="Calibri" w:eastAsia="Cambria Math" w:hAnsi="Calibri" w:cs="Calibri"/>
          <w:b/>
          <w:sz w:val="20"/>
          <w:szCs w:val="20"/>
        </w:rPr>
        <w:t xml:space="preserve">Gabriel </w:t>
      </w:r>
      <w:proofErr w:type="spellStart"/>
      <w:r>
        <w:rPr>
          <w:rFonts w:ascii="Calibri" w:eastAsia="Cambria Math" w:hAnsi="Calibri" w:cs="Calibri"/>
          <w:b/>
          <w:sz w:val="20"/>
          <w:szCs w:val="20"/>
        </w:rPr>
        <w:t>Fix</w:t>
      </w:r>
      <w:proofErr w:type="spellEnd"/>
      <w:r>
        <w:rPr>
          <w:rFonts w:ascii="Calibri" w:eastAsia="Cambria Math" w:hAnsi="Calibri" w:cs="Calibri"/>
          <w:sz w:val="20"/>
          <w:szCs w:val="20"/>
        </w:rPr>
        <w:t xml:space="preserve"> e a atriz </w:t>
      </w:r>
      <w:r>
        <w:rPr>
          <w:rFonts w:ascii="Calibri" w:eastAsia="Cambria Math" w:hAnsi="Calibri" w:cs="Calibri"/>
          <w:b/>
          <w:sz w:val="20"/>
          <w:szCs w:val="20"/>
        </w:rPr>
        <w:t>Julia Bertolino</w:t>
      </w:r>
      <w:r>
        <w:rPr>
          <w:rFonts w:ascii="Calibri" w:eastAsia="Cambria Math" w:hAnsi="Calibri" w:cs="Calibri"/>
          <w:sz w:val="20"/>
          <w:szCs w:val="20"/>
        </w:rPr>
        <w:t>.</w:t>
      </w:r>
    </w:p>
    <w:p w14:paraId="13589212" w14:textId="77777777" w:rsidR="00D40507" w:rsidRDefault="00D40507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47E884C5" w14:textId="77777777" w:rsidR="00D40507" w:rsidRDefault="00000000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 xml:space="preserve">A abertura vai homenagear </w:t>
      </w:r>
      <w:r>
        <w:rPr>
          <w:rFonts w:ascii="Calibri" w:eastAsia="Calibri" w:hAnsi="Calibri" w:cs="Calibri"/>
          <w:sz w:val="20"/>
          <w:szCs w:val="20"/>
        </w:rPr>
        <w:t>a atriz, roteirista e</w:t>
      </w:r>
      <w:r>
        <w:rPr>
          <w:rFonts w:ascii="Calibri" w:eastAsia="Cambria Math" w:hAnsi="Calibri" w:cs="Calibri"/>
          <w:sz w:val="20"/>
          <w:szCs w:val="20"/>
        </w:rPr>
        <w:t xml:space="preserve"> diretora fluminense </w:t>
      </w:r>
      <w:r>
        <w:rPr>
          <w:rFonts w:ascii="Calibri" w:eastAsia="Cambria Math" w:hAnsi="Calibri" w:cs="Calibri"/>
          <w:b/>
          <w:sz w:val="20"/>
          <w:szCs w:val="20"/>
        </w:rPr>
        <w:t>Karine Teles</w:t>
      </w:r>
      <w:r>
        <w:rPr>
          <w:rFonts w:ascii="Calibri" w:eastAsia="Cambria Math" w:hAnsi="Calibri" w:cs="Calibri"/>
          <w:sz w:val="20"/>
          <w:szCs w:val="20"/>
        </w:rPr>
        <w:t xml:space="preserve">, uma das figuras centrais do cinema brasileiro contemporâneo. Com trajetória marcada pelo trânsito entre o cinema independente e o audiovisual de grande </w:t>
      </w:r>
      <w:r>
        <w:rPr>
          <w:rFonts w:ascii="Calibri" w:eastAsia="Cambria Math" w:hAnsi="Calibri" w:cs="Calibri"/>
          <w:sz w:val="20"/>
          <w:szCs w:val="20"/>
        </w:rPr>
        <w:lastRenderedPageBreak/>
        <w:t xml:space="preserve">alcance, Karine construiu uma carreira que articula o autoral e inventivo com produções de ampla circulação, sem se afastar do núcleo mais experimental e criativo do cinema nacional. No dia seguinte, sábado dia 24, a atriz homenageada participa de uma roda de conversa às 17h para falar de sua trajetória, sob mediação do pesquisador </w:t>
      </w:r>
      <w:r>
        <w:rPr>
          <w:rFonts w:ascii="Calibri" w:eastAsia="Cambria Math" w:hAnsi="Calibri" w:cs="Calibri"/>
          <w:b/>
          <w:sz w:val="20"/>
          <w:szCs w:val="20"/>
        </w:rPr>
        <w:t>Pedro Maciel Guimarães</w:t>
      </w:r>
      <w:r>
        <w:rPr>
          <w:rFonts w:ascii="Calibri" w:eastAsia="Cambria Math" w:hAnsi="Calibri" w:cs="Calibri"/>
          <w:sz w:val="20"/>
          <w:szCs w:val="20"/>
        </w:rPr>
        <w:t>.</w:t>
      </w:r>
    </w:p>
    <w:p w14:paraId="3E3A574D" w14:textId="77777777" w:rsidR="00D40507" w:rsidRDefault="00D40507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5F3407BA" w14:textId="77777777" w:rsidR="00D40507" w:rsidRDefault="00000000">
      <w:pPr>
        <w:spacing w:line="288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 xml:space="preserve">Ainda na noite de abertura, será exibido, em pré-estreia mundial, o novo filme de </w:t>
      </w:r>
      <w:proofErr w:type="spellStart"/>
      <w:r>
        <w:rPr>
          <w:rFonts w:ascii="Calibri" w:eastAsia="Cambria Math" w:hAnsi="Calibri" w:cs="Calibri"/>
          <w:b/>
          <w:sz w:val="20"/>
          <w:szCs w:val="20"/>
        </w:rPr>
        <w:t>Julio</w:t>
      </w:r>
      <w:proofErr w:type="spellEnd"/>
      <w:r>
        <w:rPr>
          <w:rFonts w:ascii="Calibri" w:eastAsia="Cambria Math" w:hAnsi="Calibri" w:cs="Calibri"/>
          <w:b/>
          <w:sz w:val="20"/>
          <w:szCs w:val="20"/>
        </w:rPr>
        <w:t xml:space="preserve"> Bressane</w:t>
      </w:r>
      <w:r>
        <w:rPr>
          <w:rFonts w:ascii="Calibri" w:eastAsia="Cambria Math" w:hAnsi="Calibri" w:cs="Calibri"/>
          <w:sz w:val="20"/>
          <w:szCs w:val="20"/>
        </w:rPr>
        <w:t xml:space="preserve">, codirigido por </w:t>
      </w:r>
      <w:r>
        <w:rPr>
          <w:rFonts w:ascii="Calibri" w:eastAsia="Cambria Math" w:hAnsi="Calibri" w:cs="Calibri"/>
          <w:b/>
          <w:sz w:val="20"/>
          <w:szCs w:val="20"/>
        </w:rPr>
        <w:t>Rodrigo Lima</w:t>
      </w:r>
      <w:r>
        <w:rPr>
          <w:rFonts w:ascii="Calibri" w:eastAsia="Cambria Math" w:hAnsi="Calibri" w:cs="Calibri"/>
          <w:sz w:val="20"/>
          <w:szCs w:val="20"/>
        </w:rPr>
        <w:t xml:space="preserve">. </w:t>
      </w:r>
      <w:r>
        <w:rPr>
          <w:rFonts w:ascii="Calibri" w:eastAsia="Cambria Math" w:hAnsi="Calibri" w:cs="Calibri"/>
          <w:b/>
          <w:sz w:val="20"/>
          <w:szCs w:val="20"/>
        </w:rPr>
        <w:t>“O Fantasma da Ópera”</w:t>
      </w:r>
      <w:r>
        <w:rPr>
          <w:rFonts w:ascii="Calibri" w:eastAsia="Cambria Math" w:hAnsi="Calibri" w:cs="Calibri"/>
          <w:sz w:val="20"/>
          <w:szCs w:val="20"/>
        </w:rPr>
        <w:t xml:space="preserve">, com 25 minutos de duração, foi construído a partir de imagens captadas durante os intervalos de filmagem do longa-metragem inédito “Pitico”, estrelado por Paulo Betti. Embora dialogue com a tradição do making </w:t>
      </w:r>
      <w:proofErr w:type="spellStart"/>
      <w:r>
        <w:rPr>
          <w:rFonts w:ascii="Calibri" w:eastAsia="Cambria Math" w:hAnsi="Calibri" w:cs="Calibri"/>
          <w:sz w:val="20"/>
          <w:szCs w:val="20"/>
        </w:rPr>
        <w:t>of</w:t>
      </w:r>
      <w:proofErr w:type="spellEnd"/>
      <w:r>
        <w:rPr>
          <w:rFonts w:ascii="Calibri" w:eastAsia="Cambria Math" w:hAnsi="Calibri" w:cs="Calibri"/>
          <w:sz w:val="20"/>
          <w:szCs w:val="20"/>
        </w:rPr>
        <w:t>, o curta se desloca para uma reflexão especulativa sobre a própria construção da imagem cinematográfica, traço central da estética de Bressane e de seu fascínio pela metalinguagem do processo de criação. A escolha do filme para a abertura ganha significado adicional por coincidir com a celebração dos 80 anos do cineasta, a serem completados em fevereiro.</w:t>
      </w:r>
    </w:p>
    <w:p w14:paraId="6A1953D8" w14:textId="77777777" w:rsidR="00D40507" w:rsidRDefault="00D40507">
      <w:pPr>
        <w:spacing w:line="276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68B2672C" w14:textId="77777777" w:rsidR="00D40507" w:rsidRDefault="00000000">
      <w:pPr>
        <w:spacing w:line="276" w:lineRule="auto"/>
        <w:jc w:val="both"/>
        <w:rPr>
          <w:rFonts w:ascii="Calibri" w:eastAsia="Cambria Math" w:hAnsi="Calibri" w:cs="Calibri"/>
          <w:sz w:val="20"/>
          <w:szCs w:val="20"/>
        </w:rPr>
      </w:pPr>
      <w:r>
        <w:rPr>
          <w:rFonts w:ascii="Calibri" w:eastAsia="Cambria Math" w:hAnsi="Calibri" w:cs="Calibri"/>
          <w:sz w:val="20"/>
          <w:szCs w:val="20"/>
        </w:rPr>
        <w:t>A primeira noite da 29</w:t>
      </w:r>
      <w:r>
        <w:rPr>
          <w:rFonts w:ascii="Calibri" w:eastAsia="Cambria Math" w:hAnsi="Calibri" w:cs="Calibri"/>
          <w:sz w:val="20"/>
          <w:szCs w:val="20"/>
          <w:vertAlign w:val="superscript"/>
        </w:rPr>
        <w:t>a</w:t>
      </w:r>
      <w:r>
        <w:rPr>
          <w:rFonts w:ascii="Calibri" w:eastAsia="Cambria Math" w:hAnsi="Calibri" w:cs="Calibri"/>
          <w:sz w:val="20"/>
          <w:szCs w:val="20"/>
        </w:rPr>
        <w:t xml:space="preserve"> Mostra de Cinema de Tiradentes se encerra com as performances musicais dos artistas mineiros </w:t>
      </w:r>
      <w:r>
        <w:rPr>
          <w:rFonts w:ascii="Calibri" w:eastAsia="Cambria Math" w:hAnsi="Calibri" w:cs="Calibri"/>
          <w:b/>
          <w:sz w:val="20"/>
          <w:szCs w:val="20"/>
        </w:rPr>
        <w:t>Nath Rodrigues</w:t>
      </w:r>
      <w:r>
        <w:rPr>
          <w:rFonts w:ascii="Calibri" w:eastAsia="Cambria Math" w:hAnsi="Calibri" w:cs="Calibri"/>
          <w:sz w:val="20"/>
          <w:szCs w:val="20"/>
        </w:rPr>
        <w:t xml:space="preserve"> e </w:t>
      </w:r>
      <w:r>
        <w:rPr>
          <w:rFonts w:ascii="Calibri" w:eastAsia="Cambria Math" w:hAnsi="Calibri" w:cs="Calibri"/>
          <w:b/>
          <w:sz w:val="20"/>
          <w:szCs w:val="20"/>
        </w:rPr>
        <w:t>DJ Davi Maurity</w:t>
      </w:r>
      <w:r>
        <w:rPr>
          <w:rFonts w:ascii="Calibri" w:eastAsia="Cambria Math" w:hAnsi="Calibri" w:cs="Calibri"/>
          <w:sz w:val="20"/>
          <w:szCs w:val="20"/>
        </w:rPr>
        <w:t>, no Cine-Lounge, a partir das 23h.</w:t>
      </w:r>
    </w:p>
    <w:p w14:paraId="1F2CFDCB" w14:textId="77777777" w:rsidR="00D40507" w:rsidRDefault="00D40507">
      <w:pPr>
        <w:spacing w:line="276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1C11236C" w14:textId="77777777" w:rsidR="00D40507" w:rsidRDefault="00D40507">
      <w:pPr>
        <w:spacing w:line="276" w:lineRule="auto"/>
        <w:jc w:val="both"/>
        <w:rPr>
          <w:rFonts w:ascii="Calibri" w:eastAsia="Cambria Math" w:hAnsi="Calibri" w:cs="Calibri"/>
          <w:sz w:val="20"/>
          <w:szCs w:val="20"/>
        </w:rPr>
      </w:pPr>
    </w:p>
    <w:p w14:paraId="5888B56F" w14:textId="77777777" w:rsidR="00D40507" w:rsidRDefault="00D40507">
      <w:pPr>
        <w:pStyle w:val="NormalWeb"/>
        <w:pBdr>
          <w:top w:val="nil"/>
          <w:left w:val="nil"/>
          <w:bottom w:val="single" w:sz="2" w:space="1" w:color="000000"/>
          <w:right w:val="nil"/>
          <w:between w:val="nil"/>
        </w:pBdr>
        <w:shd w:val="solid" w:color="FFFFFF" w:fill="auto"/>
        <w:spacing w:line="280" w:lineRule="exact"/>
        <w:jc w:val="both"/>
        <w:rPr>
          <w:rFonts w:ascii="Calibri" w:eastAsia="Cambria Math" w:hAnsi="Calibri" w:cs="Calibri"/>
          <w:color w:val="000000"/>
          <w:sz w:val="20"/>
          <w:szCs w:val="20"/>
        </w:rPr>
      </w:pPr>
    </w:p>
    <w:p w14:paraId="0FA53CF1" w14:textId="77777777" w:rsidR="00D40507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SOBRE A MOSTRA DE CINEMA DE TIRADENTES</w:t>
      </w:r>
    </w:p>
    <w:p w14:paraId="511FA651" w14:textId="77777777" w:rsidR="00D40507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>PLATAFORMA DE LANÇAMENTO DO CINEMA BRASILEIRO</w:t>
      </w:r>
    </w:p>
    <w:p w14:paraId="463C572E" w14:textId="77777777" w:rsidR="00D40507" w:rsidRDefault="00D40507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13E94CD1" w14:textId="77777777" w:rsidR="00D40507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Maior evento do cinema brasileiro contemporâneo em formação, reflexão, exibição e difusão realizado no país e chega a sua 29ª edição de </w:t>
      </w:r>
      <w:r>
        <w:rPr>
          <w:rFonts w:ascii="Calibri" w:eastAsia="Calibri" w:hAnsi="Calibri" w:cs="Calibri"/>
          <w:b/>
          <w:sz w:val="20"/>
          <w:szCs w:val="20"/>
        </w:rPr>
        <w:t>23 a 31 de janeiro de 2026,</w:t>
      </w:r>
      <w:r>
        <w:rPr>
          <w:rFonts w:ascii="Calibri" w:eastAsia="Calibri" w:hAnsi="Calibri" w:cs="Calibri"/>
          <w:sz w:val="20"/>
          <w:szCs w:val="2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14:paraId="78349DE0" w14:textId="77777777" w:rsidR="00D40507" w:rsidRDefault="00D40507">
      <w:pPr>
        <w:spacing w:line="278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599A42C" w14:textId="77777777" w:rsidR="00D40507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</w:t>
      </w:r>
      <w:proofErr w:type="spellStart"/>
      <w:r>
        <w:rPr>
          <w:rFonts w:ascii="Calibri" w:eastAsia="Calibri" w:hAnsi="Calibri" w:cs="Calibri"/>
          <w:sz w:val="20"/>
          <w:szCs w:val="20"/>
        </w:rPr>
        <w:t>CineMundi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atrações artísticas. 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www.mostratiradentes.com.br</w:t>
      </w:r>
    </w:p>
    <w:p w14:paraId="423BE0F5" w14:textId="77777777" w:rsidR="00D40507" w:rsidRDefault="00D40507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E3200F5" w14:textId="77777777" w:rsidR="00D40507" w:rsidRDefault="00D40507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F5B6456" w14:textId="77777777" w:rsidR="00D40507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60250CF5" w14:textId="77777777" w:rsidR="00D40507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</w:pPr>
      <w:hyperlink r:id="rId7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086F0B6B" w14:textId="77777777" w:rsidR="00D40507" w:rsidRDefault="00D40507">
      <w:pPr>
        <w:rPr>
          <w:rFonts w:ascii="Calibri" w:eastAsia="Calibri" w:hAnsi="Calibri" w:cs="Calibri"/>
          <w:b/>
          <w:sz w:val="20"/>
          <w:szCs w:val="20"/>
        </w:rPr>
      </w:pPr>
    </w:p>
    <w:p w14:paraId="2715B761" w14:textId="77777777" w:rsidR="00D40507" w:rsidRDefault="00000000">
      <w:pPr>
        <w:spacing w:line="27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0728BDDD" w14:textId="77777777" w:rsidR="00D40507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41086E8C" w14:textId="77777777" w:rsidR="00D40507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7B85D197" w14:textId="77777777" w:rsidR="00D40507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8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57C67ACD" w14:textId="77777777" w:rsidR="00D40507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7461E881" w14:textId="77777777" w:rsidR="00D40507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6B219B7D" w14:textId="77777777" w:rsidR="00D40507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035709B8" w14:textId="77777777" w:rsidR="00D40507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 w:history="1">
        <w:proofErr w:type="spellStart"/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 w:history="1">
        <w:proofErr w:type="spellStart"/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</w:p>
    <w:p w14:paraId="3D1C7C56" w14:textId="77777777" w:rsidR="00D40507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 w:history="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08DAB454" w14:textId="77777777" w:rsidR="00D40507" w:rsidRDefault="00000000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11F25C00" w14:textId="77777777" w:rsidR="0043021A" w:rsidRDefault="00000000" w:rsidP="0043021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8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19C03369" w14:textId="77777777" w:rsidR="0043021A" w:rsidRDefault="0043021A" w:rsidP="0043021A">
      <w:pPr>
        <w:pBdr>
          <w:bottom w:val="single" w:sz="4" w:space="1" w:color="auto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SERVIÇO</w:t>
      </w:r>
    </w:p>
    <w:p w14:paraId="7D80FA97" w14:textId="77777777" w:rsidR="0043021A" w:rsidRDefault="0043021A" w:rsidP="0043021A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lastRenderedPageBreak/>
        <w:t xml:space="preserve">29ª MOSTRA DE CINEMA DE TIRADENTES | 23 a 31 de janeiro de 2026 | </w:t>
      </w:r>
      <w:r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581A5C94" w14:textId="77777777" w:rsidR="0043021A" w:rsidRPr="00BA6283" w:rsidRDefault="0043021A" w:rsidP="0043021A">
      <w:pPr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BA6283">
        <w:rPr>
          <w:rFonts w:ascii="Calibri" w:eastAsia="Calibri" w:hAnsi="Calibri" w:cs="Calibri"/>
          <w:b/>
          <w:bCs/>
          <w:color w:val="000000"/>
          <w:sz w:val="18"/>
          <w:szCs w:val="18"/>
        </w:rPr>
        <w:t> </w:t>
      </w:r>
    </w:p>
    <w:p w14:paraId="065E7EFF" w14:textId="77777777" w:rsidR="0043021A" w:rsidRPr="00BA6283" w:rsidRDefault="0043021A" w:rsidP="0043021A">
      <w:pPr>
        <w:suppressAutoHyphens w:val="0"/>
        <w:spacing w:line="280" w:lineRule="exact"/>
        <w:rPr>
          <w:rFonts w:ascii="Calibri" w:eastAsia="Times New Roman" w:hAnsi="Calibri" w:cs="Calibri"/>
          <w:b/>
          <w:bCs/>
          <w:sz w:val="20"/>
          <w:szCs w:val="20"/>
        </w:rPr>
      </w:pP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LEI FEDERAL DE INCENTIVO À CULTURA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br/>
        <w:t>LEI ESTADUAL DE INCENTIVO À CULTURA</w:t>
      </w:r>
    </w:p>
    <w:p w14:paraId="723ABF52" w14:textId="77777777" w:rsidR="0043021A" w:rsidRPr="00BA6283" w:rsidRDefault="0043021A" w:rsidP="0043021A">
      <w:pPr>
        <w:suppressAutoHyphens w:val="0"/>
        <w:spacing w:line="360" w:lineRule="auto"/>
        <w:rPr>
          <w:rFonts w:ascii="Calibri" w:eastAsia="Times New Roman" w:hAnsi="Calibri" w:cs="Calibri"/>
          <w:sz w:val="20"/>
          <w:szCs w:val="20"/>
        </w:rPr>
      </w:pPr>
      <w:r w:rsidRPr="00BA6283">
        <w:rPr>
          <w:rFonts w:ascii="Calibri" w:eastAsia="Times New Roman" w:hAnsi="Calibri" w:cs="Calibri"/>
          <w:sz w:val="20"/>
          <w:szCs w:val="20"/>
        </w:rPr>
        <w:br/>
        <w:t>Patrocínio máster: 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PETROBRAS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Patrocínio: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CAIXA, EMBRATUR, CIMENTO NACIONAL, ITAÚ, CSN, CODEMGE / GOVERNO DE MINAS GERAIS</w:t>
      </w:r>
      <w:r w:rsidRPr="00BA6283">
        <w:rPr>
          <w:rFonts w:ascii="Calibri" w:eastAsia="Times New Roman" w:hAnsi="Calibri" w:cs="Calibri"/>
          <w:sz w:val="20"/>
          <w:szCs w:val="20"/>
        </w:rPr>
        <w:t> </w:t>
      </w:r>
    </w:p>
    <w:p w14:paraId="52CA9FF4" w14:textId="77777777" w:rsidR="0043021A" w:rsidRDefault="0043021A" w:rsidP="0043021A">
      <w:pPr>
        <w:suppressAutoHyphens w:val="0"/>
        <w:spacing w:line="360" w:lineRule="auto"/>
        <w:rPr>
          <w:rFonts w:ascii="Calibri" w:eastAsia="Times New Roman" w:hAnsi="Calibri" w:cs="Calibri"/>
          <w:b/>
          <w:bCs/>
          <w:sz w:val="20"/>
          <w:szCs w:val="20"/>
        </w:rPr>
      </w:pPr>
      <w:r w:rsidRPr="00BA6283">
        <w:rPr>
          <w:rFonts w:ascii="Calibri" w:eastAsia="Times New Roman" w:hAnsi="Calibri" w:cs="Calibri"/>
          <w:sz w:val="20"/>
          <w:szCs w:val="20"/>
        </w:rPr>
        <w:t>Parceria Cultural e Educacional: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 SISTEMA FECOMÉRCIO MG POR MEIO DO SESC E DO SENAC EM MINAS, CASA DA MOSTRA</w:t>
      </w:r>
      <w:r>
        <w:rPr>
          <w:rFonts w:ascii="Calibri" w:eastAsia="Times New Roman" w:hAnsi="Calibri" w:cs="Calibri"/>
          <w:b/>
          <w:bCs/>
          <w:sz w:val="20"/>
          <w:szCs w:val="20"/>
        </w:rPr>
        <w:t>, TCE MG CULTURAL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Apoio: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PREFEITURA DE TIRADENTES, EMBAIXADA DA FRANÇA, INSTITUTO GOETHE, CONECTA, CANAL BRASIL, </w:t>
      </w:r>
      <w:r>
        <w:rPr>
          <w:rFonts w:ascii="Calibri" w:eastAsia="Times New Roman" w:hAnsi="Calibri" w:cs="Calibri"/>
          <w:b/>
          <w:bCs/>
          <w:sz w:val="20"/>
          <w:szCs w:val="20"/>
        </w:rPr>
        <w:t>CINECOLOR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, DOT, 02 PÓS, THE END, FESTIVAL SCOPE, FESTIVAL DE MÁLAGA, MÍSTIKA, NAYMOVIE, CTAV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Parceria: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M</w:t>
      </w:r>
      <w:r>
        <w:rPr>
          <w:rFonts w:ascii="Calibri" w:eastAsia="Times New Roman" w:hAnsi="Calibri" w:cs="Calibri"/>
          <w:b/>
          <w:bCs/>
          <w:sz w:val="20"/>
          <w:szCs w:val="20"/>
        </w:rPr>
        <w:t>INISTÉRIO PÚBLICO DE MINAS GERAIS, BH FILM COMMISSION/PREFEITURA DE BELO HORIZONTE</w:t>
      </w:r>
    </w:p>
    <w:p w14:paraId="42673486" w14:textId="77777777" w:rsidR="0043021A" w:rsidRPr="00BA6283" w:rsidRDefault="0043021A" w:rsidP="0043021A">
      <w:pPr>
        <w:suppressAutoHyphens w:val="0"/>
        <w:spacing w:line="360" w:lineRule="auto"/>
        <w:rPr>
          <w:rFonts w:ascii="Calibri" w:eastAsia="Times New Roman" w:hAnsi="Calibri" w:cs="Calibri"/>
          <w:sz w:val="20"/>
          <w:szCs w:val="20"/>
        </w:rPr>
      </w:pPr>
      <w:r w:rsidRPr="00BA6283">
        <w:rPr>
          <w:rFonts w:ascii="Calibri" w:eastAsia="Times New Roman" w:hAnsi="Calibri" w:cs="Calibri"/>
          <w:sz w:val="20"/>
          <w:szCs w:val="20"/>
        </w:rPr>
        <w:t>Co</w:t>
      </w:r>
      <w:r>
        <w:rPr>
          <w:rFonts w:ascii="Calibri" w:eastAsia="Times New Roman" w:hAnsi="Calibri" w:cs="Calibri"/>
          <w:sz w:val="20"/>
          <w:szCs w:val="20"/>
        </w:rPr>
        <w:t>r</w:t>
      </w:r>
      <w:r w:rsidRPr="00BA6283">
        <w:rPr>
          <w:rFonts w:ascii="Calibri" w:eastAsia="Times New Roman" w:hAnsi="Calibri" w:cs="Calibri"/>
          <w:sz w:val="20"/>
          <w:szCs w:val="20"/>
        </w:rPr>
        <w:t xml:space="preserve">realização: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INSTITUTO UNIVERSO CULTURAL</w:t>
      </w:r>
      <w:r w:rsidRPr="00BA6283">
        <w:rPr>
          <w:rFonts w:ascii="Calibri" w:eastAsia="Times New Roman" w:hAnsi="Calibri" w:cs="Calibri"/>
          <w:sz w:val="20"/>
          <w:szCs w:val="20"/>
        </w:rPr>
        <w:br/>
        <w:t xml:space="preserve">Realização: 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 xml:space="preserve">UNIVERSO PRODUÇÃO, </w:t>
      </w:r>
      <w:r>
        <w:rPr>
          <w:rFonts w:ascii="Calibri" w:eastAsia="Times New Roman" w:hAnsi="Calibri" w:cs="Calibri"/>
          <w:b/>
          <w:bCs/>
          <w:sz w:val="20"/>
          <w:szCs w:val="20"/>
        </w:rPr>
        <w:t xml:space="preserve">SECRETARIA DE ESTADO DE CULTURA E TURISMO </w:t>
      </w:r>
      <w:proofErr w:type="gramStart"/>
      <w:r>
        <w:rPr>
          <w:rFonts w:ascii="Calibri" w:eastAsia="Times New Roman" w:hAnsi="Calibri" w:cs="Calibri"/>
          <w:b/>
          <w:bCs/>
          <w:sz w:val="20"/>
          <w:szCs w:val="20"/>
        </w:rPr>
        <w:t>DE  MINAS</w:t>
      </w:r>
      <w:proofErr w:type="gramEnd"/>
      <w:r>
        <w:rPr>
          <w:rFonts w:ascii="Calibri" w:eastAsia="Times New Roman" w:hAnsi="Calibri" w:cs="Calibri"/>
          <w:b/>
          <w:bCs/>
          <w:sz w:val="20"/>
          <w:szCs w:val="20"/>
        </w:rPr>
        <w:t xml:space="preserve"> GERAIS/</w:t>
      </w:r>
      <w:r w:rsidRPr="00BA6283">
        <w:rPr>
          <w:rFonts w:ascii="Calibri" w:eastAsia="Times New Roman" w:hAnsi="Calibri" w:cs="Calibri"/>
          <w:b/>
          <w:bCs/>
          <w:sz w:val="20"/>
          <w:szCs w:val="20"/>
        </w:rPr>
        <w:t>GOVERNO DE MINAS GERAIS, MINISTÉRIO DA CULTURA, GOVERNO DO BRASIL - DO LADO DO POVO BRASILEIRO</w:t>
      </w:r>
    </w:p>
    <w:p w14:paraId="0C095277" w14:textId="0C56CD34" w:rsidR="00D40507" w:rsidRDefault="00D40507" w:rsidP="0043021A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CAD6895" w14:textId="77777777" w:rsidR="00D40507" w:rsidRDefault="00D40507">
      <w:pPr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9215AB" w14:textId="77777777" w:rsidR="00D40507" w:rsidRDefault="00D40507">
      <w:pPr>
        <w:rPr>
          <w:rFonts w:ascii="Calibri" w:hAnsi="Calibri"/>
          <w:sz w:val="20"/>
          <w:szCs w:val="20"/>
        </w:rPr>
      </w:pPr>
    </w:p>
    <w:sectPr w:rsidR="00D40507">
      <w:headerReference w:type="default" r:id="rId15"/>
      <w:footerReference w:type="default" r:id="rId16"/>
      <w:pgSz w:w="11906" w:h="16838"/>
      <w:pgMar w:top="1701" w:right="1134" w:bottom="1418" w:left="1134" w:header="34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E2CF" w14:textId="77777777" w:rsidR="00E75F3E" w:rsidRDefault="00E75F3E">
      <w:r>
        <w:separator/>
      </w:r>
    </w:p>
  </w:endnote>
  <w:endnote w:type="continuationSeparator" w:id="0">
    <w:p w14:paraId="440DCA71" w14:textId="77777777" w:rsidR="00E75F3E" w:rsidRDefault="00E7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E4EB" w14:textId="77777777" w:rsidR="00D40507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37334D92" wp14:editId="4633ACE9">
          <wp:extent cx="952500" cy="3143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VNZv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2wIAAE4NAADbAgAA2g0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3AUAAO8BAAAAAAAAAAAAAAAAAAAoAAAACAAAAAEAAAABAAAA"/>
                      </a:ext>
                    </a:extLst>
                  </pic:cNvPicPr>
                </pic:nvPicPr>
                <pic:blipFill>
                  <a:blip r:embed="rId1"/>
                  <a:srcRect l="7310" t="34060" r="7310" b="354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  <w:proofErr w:type="gramEnd"/>
  </w:p>
  <w:p w14:paraId="38C1B927" w14:textId="77777777" w:rsidR="00D40507" w:rsidRDefault="00D40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38E3" w14:textId="77777777" w:rsidR="00E75F3E" w:rsidRDefault="00E75F3E">
      <w:r>
        <w:separator/>
      </w:r>
    </w:p>
  </w:footnote>
  <w:footnote w:type="continuationSeparator" w:id="0">
    <w:p w14:paraId="0BF29E4A" w14:textId="77777777" w:rsidR="00E75F3E" w:rsidRDefault="00E75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472D" w14:textId="77777777" w:rsidR="00D40507" w:rsidRDefault="00D40507">
    <w:pPr>
      <w:pStyle w:val="Cabealho"/>
      <w:rPr>
        <w:sz w:val="10"/>
        <w:szCs w:val="10"/>
      </w:rPr>
    </w:pPr>
  </w:p>
  <w:p w14:paraId="3B567C37" w14:textId="77777777" w:rsidR="00D40507" w:rsidRDefault="00000000">
    <w:pPr>
      <w:pStyle w:val="Cabealho"/>
    </w:pPr>
    <w:r>
      <w:rPr>
        <w:noProof/>
      </w:rPr>
      <w:drawing>
        <wp:inline distT="0" distB="0" distL="0" distR="0" wp14:anchorId="4D42AE81" wp14:editId="122D5CB0">
          <wp:extent cx="1123950" cy="613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VNZv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6gYAAMY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71498CE6" wp14:editId="2DAF3FE7">
          <wp:extent cx="1390650" cy="3524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VNZv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jggAACsCAAAAAAAAAAAAAAA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14A"/>
    <w:multiLevelType w:val="hybridMultilevel"/>
    <w:tmpl w:val="D5965240"/>
    <w:lvl w:ilvl="0" w:tplc="B952327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B2C08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49AC55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A14584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046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E64EB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1E6BA7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1BECF8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9A00FF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E146AE"/>
    <w:multiLevelType w:val="hybridMultilevel"/>
    <w:tmpl w:val="73B6A2AA"/>
    <w:name w:val="Lista numerada 2"/>
    <w:lvl w:ilvl="0" w:tplc="C92AC5F2">
      <w:numFmt w:val="none"/>
      <w:lvlText w:val=""/>
      <w:lvlJc w:val="left"/>
      <w:pPr>
        <w:ind w:left="0" w:firstLine="0"/>
      </w:pPr>
    </w:lvl>
    <w:lvl w:ilvl="1" w:tplc="8CD8A59C">
      <w:numFmt w:val="none"/>
      <w:lvlText w:val=""/>
      <w:lvlJc w:val="left"/>
      <w:pPr>
        <w:ind w:left="0" w:firstLine="0"/>
      </w:pPr>
    </w:lvl>
    <w:lvl w:ilvl="2" w:tplc="C7686572">
      <w:numFmt w:val="none"/>
      <w:lvlText w:val=""/>
      <w:lvlJc w:val="left"/>
      <w:pPr>
        <w:ind w:left="0" w:firstLine="0"/>
      </w:pPr>
    </w:lvl>
    <w:lvl w:ilvl="3" w:tplc="6520016A">
      <w:numFmt w:val="none"/>
      <w:lvlText w:val=""/>
      <w:lvlJc w:val="left"/>
      <w:pPr>
        <w:ind w:left="0" w:firstLine="0"/>
      </w:pPr>
    </w:lvl>
    <w:lvl w:ilvl="4" w:tplc="89F87620">
      <w:numFmt w:val="none"/>
      <w:lvlText w:val=""/>
      <w:lvlJc w:val="left"/>
      <w:pPr>
        <w:ind w:left="0" w:firstLine="0"/>
      </w:pPr>
    </w:lvl>
    <w:lvl w:ilvl="5" w:tplc="33FE1E0A">
      <w:numFmt w:val="none"/>
      <w:lvlText w:val=""/>
      <w:lvlJc w:val="left"/>
      <w:pPr>
        <w:ind w:left="0" w:firstLine="0"/>
      </w:pPr>
    </w:lvl>
    <w:lvl w:ilvl="6" w:tplc="EF2C2DCC">
      <w:numFmt w:val="none"/>
      <w:lvlText w:val=""/>
      <w:lvlJc w:val="left"/>
      <w:pPr>
        <w:ind w:left="0" w:firstLine="0"/>
      </w:pPr>
    </w:lvl>
    <w:lvl w:ilvl="7" w:tplc="4328C12A">
      <w:numFmt w:val="none"/>
      <w:lvlText w:val=""/>
      <w:lvlJc w:val="left"/>
      <w:pPr>
        <w:ind w:left="0" w:firstLine="0"/>
      </w:pPr>
    </w:lvl>
    <w:lvl w:ilvl="8" w:tplc="FB188E2E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FCC728F"/>
    <w:multiLevelType w:val="hybridMultilevel"/>
    <w:tmpl w:val="38986F44"/>
    <w:name w:val="Lista numerada 1"/>
    <w:lvl w:ilvl="0" w:tplc="1E12E7B6">
      <w:start w:val="1"/>
      <w:numFmt w:val="none"/>
      <w:suff w:val="nothing"/>
      <w:lvlText w:val=""/>
      <w:lvlJc w:val="left"/>
      <w:pPr>
        <w:ind w:left="0" w:firstLine="0"/>
      </w:pPr>
    </w:lvl>
    <w:lvl w:ilvl="1" w:tplc="C71AD89C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71125EBC">
      <w:start w:val="1"/>
      <w:numFmt w:val="none"/>
      <w:suff w:val="nothing"/>
      <w:lvlText w:val=""/>
      <w:lvlJc w:val="left"/>
      <w:pPr>
        <w:ind w:left="0" w:firstLine="0"/>
      </w:pPr>
    </w:lvl>
    <w:lvl w:ilvl="3" w:tplc="CD885AD0">
      <w:start w:val="1"/>
      <w:numFmt w:val="none"/>
      <w:suff w:val="nothing"/>
      <w:lvlText w:val=""/>
      <w:lvlJc w:val="left"/>
      <w:pPr>
        <w:ind w:left="0" w:firstLine="0"/>
      </w:pPr>
    </w:lvl>
    <w:lvl w:ilvl="4" w:tplc="724EB394">
      <w:start w:val="1"/>
      <w:numFmt w:val="none"/>
      <w:suff w:val="nothing"/>
      <w:lvlText w:val=""/>
      <w:lvlJc w:val="left"/>
      <w:pPr>
        <w:ind w:left="0" w:firstLine="0"/>
      </w:pPr>
    </w:lvl>
    <w:lvl w:ilvl="5" w:tplc="BB705AB4">
      <w:start w:val="1"/>
      <w:numFmt w:val="none"/>
      <w:suff w:val="nothing"/>
      <w:lvlText w:val=""/>
      <w:lvlJc w:val="left"/>
      <w:pPr>
        <w:ind w:left="0" w:firstLine="0"/>
      </w:pPr>
    </w:lvl>
    <w:lvl w:ilvl="6" w:tplc="35BA9932">
      <w:start w:val="1"/>
      <w:numFmt w:val="none"/>
      <w:suff w:val="nothing"/>
      <w:lvlText w:val=""/>
      <w:lvlJc w:val="left"/>
      <w:pPr>
        <w:ind w:left="0" w:firstLine="0"/>
      </w:pPr>
    </w:lvl>
    <w:lvl w:ilvl="7" w:tplc="ADBEFB60">
      <w:start w:val="1"/>
      <w:numFmt w:val="none"/>
      <w:suff w:val="nothing"/>
      <w:lvlText w:val=""/>
      <w:lvlJc w:val="left"/>
      <w:pPr>
        <w:ind w:left="0" w:firstLine="0"/>
      </w:pPr>
    </w:lvl>
    <w:lvl w:ilvl="8" w:tplc="4436364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2934072">
    <w:abstractNumId w:val="2"/>
  </w:num>
  <w:num w:numId="2" w16cid:durableId="204106738">
    <w:abstractNumId w:val="1"/>
  </w:num>
  <w:num w:numId="3" w16cid:durableId="82119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7"/>
    <w:rsid w:val="00140475"/>
    <w:rsid w:val="0043021A"/>
    <w:rsid w:val="00D40507"/>
    <w:rsid w:val="00E7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6DB4"/>
  <w15:docId w15:val="{32987B6B-9C00-4124-9DB0-B7F57879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kern w:val="1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Liberation Serif" w:eastAsia="NSimSun" w:hAnsi="Liberation Serif" w:cs="Arial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lto">
    <w:name w:val="alto"/>
    <w:basedOn w:val="Normal"/>
    <w:qFormat/>
    <w:pPr>
      <w:spacing w:before="4" w:after="4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</w:style>
  <w:style w:type="character" w:customStyle="1" w:styleId="CabealhoChar">
    <w:name w:val="Cabeçalho Char"/>
    <w:basedOn w:val="Fontepargpadro"/>
    <w:rPr>
      <w:rFonts w:ascii="Trebuchet MS" w:hAnsi="Trebuchet MS"/>
      <w:sz w:val="24"/>
      <w:szCs w:val="24"/>
    </w:rPr>
  </w:style>
  <w:style w:type="character" w:customStyle="1" w:styleId="LinkdaInternet">
    <w:name w:val="Link da Internet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nfaseforte">
    <w:name w:val="Ênfase forte"/>
    <w:rPr>
      <w:b/>
      <w:bCs/>
    </w:rPr>
  </w:style>
  <w:style w:type="character" w:customStyle="1" w:styleId="Tipodeletrapredefinidodopargrafo">
    <w:name w:val="Tipo de letra predefinido do parágrafo"/>
  </w:style>
  <w:style w:type="character" w:customStyle="1" w:styleId="Ttulo3Char">
    <w:name w:val="Título 3 Char"/>
    <w:basedOn w:val="Fontepargpadro"/>
    <w:rPr>
      <w:rFonts w:ascii="Liberation Serif" w:eastAsia="NSimSun" w:hAnsi="Liberation Serif" w:cs="Arial"/>
      <w:color w:val="243F6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&#231;&#227;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cp:keywords/>
  <dc:description/>
  <cp:lastModifiedBy>Laura Tupynambá</cp:lastModifiedBy>
  <cp:revision>2</cp:revision>
  <dcterms:created xsi:type="dcterms:W3CDTF">2026-01-20T22:41:00Z</dcterms:created>
  <dcterms:modified xsi:type="dcterms:W3CDTF">2026-01-20T22:41:00Z</dcterms:modified>
</cp:coreProperties>
</file>