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5189" w:rsidRDefault="004261AB">
      <w:pPr>
        <w:jc w:val="center"/>
        <w:rPr>
          <w:rFonts w:ascii="Calibri" w:eastAsia="Calibri" w:hAnsi="Calibri" w:cs="Calibri"/>
          <w:b/>
          <w:bCs/>
        </w:rPr>
      </w:pPr>
      <w:r>
        <w:rPr>
          <w:rFonts w:ascii="Calibri" w:eastAsia="Calibri" w:hAnsi="Calibri" w:cs="Calibri"/>
          <w:b/>
          <w:bCs/>
        </w:rPr>
        <w:t>MINISTÉRIO DA CULTURA, GOVERNO DE MINAS GERAIS E PETROBRAS APRESENTAM</w:t>
      </w:r>
    </w:p>
    <w:p w:rsidR="00E25189" w:rsidRDefault="00E25189">
      <w:pPr>
        <w:jc w:val="center"/>
        <w:rPr>
          <w:rFonts w:ascii="Calibri" w:eastAsia="Calibri" w:hAnsi="Calibri" w:cs="Calibri"/>
          <w:b/>
          <w:bCs/>
          <w:sz w:val="20"/>
          <w:szCs w:val="20"/>
        </w:rPr>
      </w:pPr>
    </w:p>
    <w:p w:rsidR="00E25189" w:rsidRDefault="004261AB">
      <w:pPr>
        <w:jc w:val="center"/>
      </w:pPr>
      <w:r>
        <w:rPr>
          <w:rFonts w:ascii="Calibri" w:eastAsia="Calibri" w:hAnsi="Calibri" w:cs="Calibri"/>
          <w:b/>
          <w:bCs/>
          <w:sz w:val="20"/>
          <w:szCs w:val="20"/>
        </w:rPr>
        <w:t>29</w:t>
      </w:r>
      <w:r>
        <w:rPr>
          <w:rFonts w:ascii="Calibri" w:eastAsia="Calibri" w:hAnsi="Calibri" w:cs="Calibri"/>
          <w:b/>
          <w:bCs/>
          <w:sz w:val="20"/>
          <w:szCs w:val="20"/>
          <w:vertAlign w:val="superscript"/>
        </w:rPr>
        <w:t>a</w:t>
      </w:r>
      <w:r>
        <w:rPr>
          <w:rFonts w:ascii="Calibri" w:eastAsia="Calibri" w:hAnsi="Calibri" w:cs="Calibri"/>
          <w:b/>
          <w:bCs/>
          <w:sz w:val="20"/>
          <w:szCs w:val="20"/>
        </w:rPr>
        <w:t xml:space="preserve"> Mostra de Cinema de Tiradentes</w:t>
      </w:r>
    </w:p>
    <w:p w:rsidR="00E25189" w:rsidRDefault="004261AB">
      <w:pPr>
        <w:jc w:val="center"/>
        <w:rPr>
          <w:rFonts w:ascii="Calibri" w:eastAsia="Calibri" w:hAnsi="Calibri" w:cs="Calibri"/>
          <w:b/>
          <w:bCs/>
          <w:sz w:val="20"/>
          <w:szCs w:val="20"/>
        </w:rPr>
      </w:pPr>
      <w:r>
        <w:rPr>
          <w:rFonts w:ascii="Calibri" w:eastAsia="Calibri" w:hAnsi="Calibri" w:cs="Calibri"/>
          <w:b/>
          <w:bCs/>
          <w:sz w:val="20"/>
          <w:szCs w:val="20"/>
        </w:rPr>
        <w:t>23 a 31 de janeiro de 2026</w:t>
      </w:r>
    </w:p>
    <w:p w:rsidR="00E25189" w:rsidRDefault="00E25189" w:rsidP="004D713D">
      <w:pPr>
        <w:rPr>
          <w:rFonts w:ascii="Calibri" w:eastAsia="Calibri" w:hAnsi="Calibri" w:cs="Calibri"/>
          <w:b/>
          <w:bCs/>
          <w:sz w:val="20"/>
          <w:szCs w:val="20"/>
        </w:rPr>
      </w:pPr>
    </w:p>
    <w:p w:rsidR="00393FD0" w:rsidRDefault="00393FD0" w:rsidP="00393FD0">
      <w:pPr>
        <w:spacing w:line="276" w:lineRule="auto"/>
        <w:jc w:val="center"/>
        <w:rPr>
          <w:rFonts w:ascii="Calibri" w:hAnsi="Calibri" w:cs="Calibri"/>
          <w:b/>
          <w:bCs/>
          <w:sz w:val="28"/>
          <w:szCs w:val="28"/>
        </w:rPr>
      </w:pPr>
    </w:p>
    <w:p w:rsidR="00393FD0" w:rsidRPr="0052474E" w:rsidRDefault="00393FD0" w:rsidP="00393FD0">
      <w:pPr>
        <w:spacing w:line="276" w:lineRule="auto"/>
        <w:jc w:val="center"/>
        <w:rPr>
          <w:rFonts w:ascii="Calibri" w:hAnsi="Calibri" w:cs="Calibri"/>
          <w:b/>
          <w:bCs/>
          <w:sz w:val="28"/>
          <w:szCs w:val="28"/>
        </w:rPr>
      </w:pPr>
      <w:r w:rsidRPr="0052474E">
        <w:rPr>
          <w:rFonts w:ascii="Calibri" w:hAnsi="Calibri" w:cs="Calibri"/>
          <w:b/>
          <w:bCs/>
          <w:sz w:val="28"/>
          <w:szCs w:val="28"/>
        </w:rPr>
        <w:t>Itaú Cultural Play exibe curadoria especial da Mostra de Cinema de Tiradentes</w:t>
      </w:r>
      <w:r>
        <w:rPr>
          <w:rFonts w:ascii="Calibri" w:hAnsi="Calibri" w:cs="Calibri"/>
          <w:b/>
          <w:bCs/>
          <w:sz w:val="28"/>
          <w:szCs w:val="28"/>
        </w:rPr>
        <w:t>, c</w:t>
      </w:r>
      <w:r w:rsidRPr="0052474E">
        <w:rPr>
          <w:rFonts w:ascii="Calibri" w:hAnsi="Calibri" w:cs="Calibri"/>
          <w:b/>
          <w:bCs/>
          <w:sz w:val="28"/>
          <w:szCs w:val="28"/>
        </w:rPr>
        <w:t>om filmes em homenagem à atriz Karine Teles</w:t>
      </w:r>
    </w:p>
    <w:p w:rsidR="00393FD0" w:rsidRPr="0052474E" w:rsidRDefault="00393FD0" w:rsidP="00393FD0">
      <w:pPr>
        <w:spacing w:line="276" w:lineRule="auto"/>
        <w:jc w:val="center"/>
        <w:rPr>
          <w:rFonts w:ascii="Calibri" w:hAnsi="Calibri" w:cs="Calibri"/>
        </w:rPr>
      </w:pPr>
    </w:p>
    <w:p w:rsidR="00393FD0" w:rsidRPr="00393FD0" w:rsidRDefault="00393FD0" w:rsidP="00393FD0">
      <w:pPr>
        <w:spacing w:line="276" w:lineRule="auto"/>
        <w:jc w:val="center"/>
        <w:rPr>
          <w:rFonts w:ascii="Calibri" w:hAnsi="Calibri" w:cs="Calibri"/>
          <w:i/>
          <w:iCs/>
          <w:sz w:val="20"/>
          <w:szCs w:val="20"/>
        </w:rPr>
      </w:pPr>
      <w:r w:rsidRPr="00393FD0">
        <w:rPr>
          <w:rFonts w:ascii="Calibri" w:hAnsi="Calibri" w:cs="Calibri"/>
          <w:i/>
          <w:iCs/>
          <w:sz w:val="20"/>
          <w:szCs w:val="20"/>
        </w:rPr>
        <w:t xml:space="preserve">A plataforma de </w:t>
      </w:r>
      <w:r w:rsidRPr="00393FD0">
        <w:rPr>
          <w:rFonts w:ascii="Calibri" w:hAnsi="Calibri" w:cs="Calibri"/>
          <w:sz w:val="20"/>
          <w:szCs w:val="20"/>
        </w:rPr>
        <w:t>streaming</w:t>
      </w:r>
      <w:r w:rsidRPr="00393FD0">
        <w:rPr>
          <w:rFonts w:ascii="Calibri" w:hAnsi="Calibri" w:cs="Calibri"/>
          <w:i/>
          <w:iCs/>
          <w:sz w:val="20"/>
          <w:szCs w:val="20"/>
        </w:rPr>
        <w:t xml:space="preserve"> recebe seis produções da 29ª edição do evento mineiro, </w:t>
      </w:r>
    </w:p>
    <w:p w:rsidR="00393FD0" w:rsidRPr="00393FD0" w:rsidRDefault="00393FD0" w:rsidP="00393FD0">
      <w:pPr>
        <w:spacing w:line="276" w:lineRule="auto"/>
        <w:jc w:val="center"/>
        <w:rPr>
          <w:rFonts w:ascii="Calibri" w:hAnsi="Calibri" w:cs="Calibri"/>
          <w:i/>
          <w:iCs/>
          <w:sz w:val="20"/>
          <w:szCs w:val="20"/>
        </w:rPr>
      </w:pPr>
      <w:proofErr w:type="gramStart"/>
      <w:r w:rsidRPr="00393FD0">
        <w:rPr>
          <w:rFonts w:ascii="Calibri" w:hAnsi="Calibri" w:cs="Calibri"/>
          <w:i/>
          <w:iCs/>
          <w:sz w:val="20"/>
          <w:szCs w:val="20"/>
        </w:rPr>
        <w:t>que</w:t>
      </w:r>
      <w:proofErr w:type="gramEnd"/>
      <w:r w:rsidRPr="00393FD0">
        <w:rPr>
          <w:rFonts w:ascii="Calibri" w:hAnsi="Calibri" w:cs="Calibri"/>
          <w:i/>
          <w:iCs/>
          <w:sz w:val="20"/>
          <w:szCs w:val="20"/>
        </w:rPr>
        <w:t xml:space="preserve"> é um dos maiores do cinema brasileiro contemporâneo. As obras vêm de diferentes seções do festival, como a mostra </w:t>
      </w:r>
      <w:r w:rsidRPr="00393FD0">
        <w:rPr>
          <w:rFonts w:ascii="Calibri" w:hAnsi="Calibri" w:cs="Calibri"/>
          <w:sz w:val="20"/>
          <w:szCs w:val="20"/>
        </w:rPr>
        <w:t>Homenagem</w:t>
      </w:r>
      <w:r w:rsidRPr="00393FD0">
        <w:rPr>
          <w:rFonts w:ascii="Calibri" w:hAnsi="Calibri" w:cs="Calibri"/>
          <w:i/>
          <w:iCs/>
          <w:sz w:val="20"/>
          <w:szCs w:val="20"/>
        </w:rPr>
        <w:t xml:space="preserve">, que celebra a carreira e </w:t>
      </w:r>
    </w:p>
    <w:p w:rsidR="00393FD0" w:rsidRPr="00393FD0" w:rsidRDefault="00393FD0" w:rsidP="00393FD0">
      <w:pPr>
        <w:spacing w:line="276" w:lineRule="auto"/>
        <w:jc w:val="center"/>
        <w:rPr>
          <w:rFonts w:ascii="Calibri" w:hAnsi="Calibri" w:cs="Calibri"/>
          <w:i/>
          <w:iCs/>
          <w:sz w:val="20"/>
          <w:szCs w:val="20"/>
        </w:rPr>
      </w:pPr>
      <w:proofErr w:type="gramStart"/>
      <w:r w:rsidRPr="00393FD0">
        <w:rPr>
          <w:rFonts w:ascii="Calibri" w:hAnsi="Calibri" w:cs="Calibri"/>
          <w:i/>
          <w:iCs/>
          <w:sz w:val="20"/>
          <w:szCs w:val="20"/>
        </w:rPr>
        <w:t>versatilidade</w:t>
      </w:r>
      <w:proofErr w:type="gramEnd"/>
      <w:r w:rsidRPr="00393FD0">
        <w:rPr>
          <w:rFonts w:ascii="Calibri" w:hAnsi="Calibri" w:cs="Calibri"/>
          <w:i/>
          <w:iCs/>
          <w:sz w:val="20"/>
          <w:szCs w:val="20"/>
        </w:rPr>
        <w:t xml:space="preserve"> de Karine Teles, com uma seleção especial de filmes</w:t>
      </w:r>
    </w:p>
    <w:p w:rsidR="00393FD0" w:rsidRPr="00393FD0" w:rsidRDefault="00393FD0" w:rsidP="00393FD0">
      <w:pPr>
        <w:spacing w:line="276" w:lineRule="auto"/>
        <w:jc w:val="both"/>
        <w:rPr>
          <w:rFonts w:ascii="Calibri" w:hAnsi="Calibri" w:cs="Calibri"/>
          <w:sz w:val="20"/>
          <w:szCs w:val="20"/>
        </w:rPr>
      </w:pPr>
    </w:p>
    <w:p w:rsidR="00393FD0" w:rsidRPr="00393FD0" w:rsidRDefault="00393FD0" w:rsidP="00393FD0">
      <w:pPr>
        <w:spacing w:line="276" w:lineRule="auto"/>
        <w:jc w:val="both"/>
        <w:rPr>
          <w:rFonts w:ascii="Calibri" w:hAnsi="Calibri" w:cs="Calibri"/>
          <w:sz w:val="20"/>
          <w:szCs w:val="20"/>
        </w:rPr>
      </w:pPr>
    </w:p>
    <w:p w:rsidR="00393FD0" w:rsidRPr="00393FD0" w:rsidRDefault="00393FD0" w:rsidP="00393FD0">
      <w:pPr>
        <w:spacing w:line="276" w:lineRule="auto"/>
        <w:jc w:val="both"/>
        <w:rPr>
          <w:rFonts w:ascii="Calibri" w:hAnsi="Calibri" w:cs="Calibri"/>
          <w:sz w:val="20"/>
          <w:szCs w:val="20"/>
        </w:rPr>
      </w:pPr>
      <w:r w:rsidRPr="00393FD0">
        <w:rPr>
          <w:rFonts w:ascii="Calibri" w:hAnsi="Calibri" w:cs="Calibri"/>
          <w:sz w:val="20"/>
          <w:szCs w:val="20"/>
        </w:rPr>
        <w:t xml:space="preserve">O mês de fevereiro na Itaú Cultural Play, plataforma de </w:t>
      </w:r>
      <w:r w:rsidRPr="00393FD0">
        <w:rPr>
          <w:rFonts w:ascii="Calibri" w:hAnsi="Calibri" w:cs="Calibri"/>
          <w:i/>
          <w:iCs/>
          <w:sz w:val="20"/>
          <w:szCs w:val="20"/>
        </w:rPr>
        <w:t>streaming</w:t>
      </w:r>
      <w:r w:rsidRPr="00393FD0">
        <w:rPr>
          <w:rFonts w:ascii="Calibri" w:hAnsi="Calibri" w:cs="Calibri"/>
          <w:sz w:val="20"/>
          <w:szCs w:val="20"/>
        </w:rPr>
        <w:t xml:space="preserve"> gratuita de cinema brasileiro, começa com a tradicional exibição de filmes da Mostra de Cinema de Tiradentes, um dos mais importantes espaços de projeção do novíssimo cinema brasileiro, que acontece até 31 de janeiro na cidade histórica mineira. De 1 a 15 de fevereiro, a IC Play exibe seis filmes de diferentes seções do evento, como as mostras </w:t>
      </w:r>
      <w:r w:rsidRPr="00393FD0">
        <w:rPr>
          <w:rFonts w:ascii="Calibri" w:hAnsi="Calibri" w:cs="Calibri"/>
          <w:i/>
          <w:iCs/>
          <w:sz w:val="20"/>
          <w:szCs w:val="20"/>
        </w:rPr>
        <w:t>Homenagem</w:t>
      </w:r>
      <w:r w:rsidRPr="00393FD0">
        <w:rPr>
          <w:rFonts w:ascii="Calibri" w:hAnsi="Calibri" w:cs="Calibri"/>
          <w:sz w:val="20"/>
          <w:szCs w:val="20"/>
        </w:rPr>
        <w:t xml:space="preserve"> e </w:t>
      </w:r>
      <w:r w:rsidRPr="00393FD0">
        <w:rPr>
          <w:rFonts w:ascii="Calibri" w:hAnsi="Calibri" w:cs="Calibri"/>
          <w:i/>
          <w:iCs/>
          <w:sz w:val="20"/>
          <w:szCs w:val="20"/>
        </w:rPr>
        <w:t>Panorama</w:t>
      </w:r>
      <w:r w:rsidRPr="00393FD0">
        <w:rPr>
          <w:rFonts w:ascii="Calibri" w:hAnsi="Calibri" w:cs="Calibri"/>
          <w:sz w:val="20"/>
          <w:szCs w:val="20"/>
        </w:rPr>
        <w:t>, em curadoria feita especialmente para a plataforma. São documentários e ficções que atravessam temas como o amor, a criação artística e as culturas indígenas, além de títulos protagonizados e dirigidos pela atriz fluminense Karine Teles, a homenageada desta edição da Mostra.</w:t>
      </w:r>
    </w:p>
    <w:p w:rsidR="00393FD0" w:rsidRPr="00393FD0" w:rsidRDefault="00393FD0" w:rsidP="00393FD0">
      <w:pPr>
        <w:spacing w:line="276" w:lineRule="auto"/>
        <w:jc w:val="both"/>
        <w:rPr>
          <w:rFonts w:ascii="Calibri" w:eastAsia="Calibri" w:hAnsi="Calibri" w:cs="Calibri"/>
          <w:sz w:val="20"/>
          <w:szCs w:val="20"/>
        </w:rPr>
      </w:pPr>
    </w:p>
    <w:p w:rsidR="00393FD0" w:rsidRPr="00393FD0" w:rsidRDefault="00393FD0" w:rsidP="00393FD0">
      <w:pPr>
        <w:spacing w:line="276" w:lineRule="auto"/>
        <w:jc w:val="both"/>
        <w:rPr>
          <w:rFonts w:ascii="Calibri" w:hAnsi="Calibri" w:cs="Calibri"/>
          <w:sz w:val="20"/>
          <w:szCs w:val="20"/>
        </w:rPr>
      </w:pPr>
      <w:r w:rsidRPr="00393FD0">
        <w:rPr>
          <w:rFonts w:ascii="Calibri" w:hAnsi="Calibri" w:cs="Calibri"/>
          <w:sz w:val="20"/>
          <w:szCs w:val="20"/>
        </w:rPr>
        <w:t xml:space="preserve">A Itaú Cultural Play, que completa 5 anos em junho, tem acesso gratuito, disponível em www.itauculturalplay.com.br, nas </w:t>
      </w:r>
      <w:proofErr w:type="spellStart"/>
      <w:r w:rsidRPr="00393FD0">
        <w:rPr>
          <w:rFonts w:ascii="Calibri" w:hAnsi="Calibri" w:cs="Calibri"/>
          <w:sz w:val="20"/>
          <w:szCs w:val="20"/>
        </w:rPr>
        <w:t>smart</w:t>
      </w:r>
      <w:proofErr w:type="spellEnd"/>
      <w:r w:rsidRPr="00393FD0">
        <w:rPr>
          <w:rFonts w:ascii="Calibri" w:hAnsi="Calibri" w:cs="Calibri"/>
          <w:sz w:val="20"/>
          <w:szCs w:val="20"/>
        </w:rPr>
        <w:t xml:space="preserve"> TVs da Samsung, LG, </w:t>
      </w:r>
      <w:proofErr w:type="spellStart"/>
      <w:r w:rsidRPr="00393FD0">
        <w:rPr>
          <w:rFonts w:ascii="Calibri" w:hAnsi="Calibri" w:cs="Calibri"/>
          <w:sz w:val="20"/>
          <w:szCs w:val="20"/>
        </w:rPr>
        <w:t>Android</w:t>
      </w:r>
      <w:proofErr w:type="spellEnd"/>
      <w:r w:rsidRPr="00393FD0">
        <w:rPr>
          <w:rFonts w:ascii="Calibri" w:hAnsi="Calibri" w:cs="Calibri"/>
          <w:sz w:val="20"/>
          <w:szCs w:val="20"/>
        </w:rPr>
        <w:t xml:space="preserve"> TV e Apple TV, nos aplicativos para dispositivos móveis (</w:t>
      </w:r>
      <w:proofErr w:type="spellStart"/>
      <w:r w:rsidRPr="00393FD0">
        <w:rPr>
          <w:rFonts w:ascii="Calibri" w:hAnsi="Calibri" w:cs="Calibri"/>
          <w:sz w:val="20"/>
          <w:szCs w:val="20"/>
        </w:rPr>
        <w:t>Android</w:t>
      </w:r>
      <w:proofErr w:type="spellEnd"/>
      <w:r w:rsidRPr="00393FD0">
        <w:rPr>
          <w:rFonts w:ascii="Calibri" w:hAnsi="Calibri" w:cs="Calibri"/>
          <w:sz w:val="20"/>
          <w:szCs w:val="20"/>
        </w:rPr>
        <w:t xml:space="preserve"> e iOS) e Chromecast. Você também pode encontrar conteúdo da IC Play nas plataformas Claro TV+, SKY+ e </w:t>
      </w:r>
      <w:proofErr w:type="spellStart"/>
      <w:r w:rsidRPr="00393FD0">
        <w:rPr>
          <w:rFonts w:ascii="Calibri" w:hAnsi="Calibri" w:cs="Calibri"/>
          <w:sz w:val="20"/>
          <w:szCs w:val="20"/>
        </w:rPr>
        <w:t>Watch</w:t>
      </w:r>
      <w:proofErr w:type="spellEnd"/>
      <w:r w:rsidRPr="00393FD0">
        <w:rPr>
          <w:rFonts w:ascii="Calibri" w:hAnsi="Calibri" w:cs="Calibri"/>
          <w:sz w:val="20"/>
          <w:szCs w:val="20"/>
        </w:rPr>
        <w:t xml:space="preserve"> Brasil.</w:t>
      </w:r>
    </w:p>
    <w:p w:rsidR="00393FD0" w:rsidRPr="00393FD0" w:rsidRDefault="00393FD0" w:rsidP="00393FD0">
      <w:pPr>
        <w:spacing w:line="276" w:lineRule="auto"/>
        <w:jc w:val="both"/>
        <w:rPr>
          <w:rFonts w:ascii="Calibri" w:hAnsi="Calibri" w:cs="Calibri"/>
          <w:sz w:val="20"/>
          <w:szCs w:val="20"/>
        </w:rPr>
      </w:pPr>
    </w:p>
    <w:p w:rsidR="00393FD0" w:rsidRPr="00393FD0" w:rsidRDefault="00393FD0" w:rsidP="00393FD0">
      <w:pPr>
        <w:spacing w:line="276" w:lineRule="auto"/>
        <w:jc w:val="both"/>
        <w:rPr>
          <w:rFonts w:ascii="Calibri" w:hAnsi="Calibri" w:cs="Calibri"/>
          <w:b/>
          <w:bCs/>
          <w:sz w:val="20"/>
          <w:szCs w:val="20"/>
        </w:rPr>
      </w:pPr>
      <w:r w:rsidRPr="00393FD0">
        <w:rPr>
          <w:rFonts w:ascii="Calibri" w:hAnsi="Calibri" w:cs="Calibri"/>
          <w:b/>
          <w:bCs/>
          <w:sz w:val="20"/>
          <w:szCs w:val="20"/>
        </w:rPr>
        <w:t>Trajetória ilustre</w:t>
      </w:r>
    </w:p>
    <w:p w:rsidR="00393FD0" w:rsidRPr="00393FD0" w:rsidRDefault="00393FD0" w:rsidP="00393FD0">
      <w:pPr>
        <w:pStyle w:val="SemEspaamento"/>
        <w:spacing w:line="276" w:lineRule="auto"/>
        <w:jc w:val="both"/>
        <w:rPr>
          <w:rFonts w:ascii="Calibri" w:hAnsi="Calibri" w:cs="Calibri"/>
          <w:sz w:val="20"/>
          <w:szCs w:val="20"/>
        </w:rPr>
      </w:pPr>
      <w:r w:rsidRPr="00393FD0">
        <w:rPr>
          <w:rFonts w:ascii="Calibri" w:hAnsi="Calibri" w:cs="Calibri"/>
          <w:sz w:val="20"/>
          <w:szCs w:val="20"/>
        </w:rPr>
        <w:t xml:space="preserve">Uma das programações que a Itaú Cultural Play leva para a plataforma é a mostra </w:t>
      </w:r>
      <w:r w:rsidRPr="00393FD0">
        <w:rPr>
          <w:rFonts w:ascii="Calibri" w:hAnsi="Calibri" w:cs="Calibri"/>
          <w:i/>
          <w:iCs/>
          <w:sz w:val="20"/>
          <w:szCs w:val="20"/>
        </w:rPr>
        <w:t>Homenagem</w:t>
      </w:r>
      <w:r w:rsidRPr="00393FD0">
        <w:rPr>
          <w:rFonts w:ascii="Calibri" w:hAnsi="Calibri" w:cs="Calibri"/>
          <w:sz w:val="20"/>
          <w:szCs w:val="20"/>
        </w:rPr>
        <w:t xml:space="preserve">, que neste ano dá luz ao trabalho da atriz, roteirista e diretora fluminense Karine Teles, com três filmes dirigidos e/ou protagonizados por ela. Uma das figuras centrais do cinema brasileiro contemporâneo, a artista tem uma trajetória marcada pelo trânsito entre o cinema independente e o audiovisual de grande alcance. </w:t>
      </w:r>
    </w:p>
    <w:p w:rsidR="00393FD0" w:rsidRPr="00393FD0" w:rsidRDefault="00393FD0" w:rsidP="00393FD0">
      <w:pPr>
        <w:pStyle w:val="SemEspaamento"/>
        <w:spacing w:line="276" w:lineRule="auto"/>
        <w:jc w:val="both"/>
        <w:rPr>
          <w:rFonts w:ascii="Calibri" w:hAnsi="Calibri" w:cs="Calibri"/>
          <w:sz w:val="20"/>
          <w:szCs w:val="20"/>
        </w:rPr>
      </w:pPr>
    </w:p>
    <w:p w:rsidR="00393FD0" w:rsidRPr="00393FD0" w:rsidRDefault="00393FD0" w:rsidP="00393FD0">
      <w:pPr>
        <w:pStyle w:val="SemEspaamento"/>
        <w:spacing w:line="276" w:lineRule="auto"/>
        <w:jc w:val="both"/>
        <w:rPr>
          <w:rFonts w:ascii="Calibri" w:hAnsi="Calibri" w:cs="Calibri"/>
          <w:sz w:val="20"/>
          <w:szCs w:val="20"/>
        </w:rPr>
      </w:pPr>
      <w:r w:rsidRPr="00393FD0">
        <w:rPr>
          <w:rFonts w:ascii="Calibri" w:hAnsi="Calibri" w:cs="Calibri"/>
          <w:sz w:val="20"/>
          <w:szCs w:val="20"/>
        </w:rPr>
        <w:t xml:space="preserve">No curta-metragem </w:t>
      </w:r>
      <w:r w:rsidRPr="00393FD0">
        <w:rPr>
          <w:rFonts w:ascii="Calibri" w:hAnsi="Calibri" w:cs="Calibri"/>
          <w:i/>
          <w:iCs/>
          <w:sz w:val="20"/>
          <w:szCs w:val="20"/>
        </w:rPr>
        <w:t>Quinze</w:t>
      </w:r>
      <w:r w:rsidRPr="00393FD0">
        <w:rPr>
          <w:rFonts w:ascii="Calibri" w:hAnsi="Calibri" w:cs="Calibri"/>
          <w:sz w:val="20"/>
          <w:szCs w:val="20"/>
        </w:rPr>
        <w:t xml:space="preserve"> (MG, 2014), de Maurilio Martins, Karine interpreta Raquel, uma mulher que vive na periferia da cidade mineira de Contagem. A protagonista tem alguns sonhos. Por ora, a festa de 15 anos da filha é o maior deles. No meio de tudo isso, há o amor por Cleide, com quem Raquel mantém um relacionamento às escondidas. </w:t>
      </w:r>
    </w:p>
    <w:p w:rsidR="00393FD0" w:rsidRPr="00393FD0" w:rsidRDefault="00393FD0" w:rsidP="00393FD0">
      <w:pPr>
        <w:pStyle w:val="SemEspaamento"/>
        <w:spacing w:line="276" w:lineRule="auto"/>
        <w:jc w:val="both"/>
        <w:rPr>
          <w:rFonts w:ascii="Calibri" w:hAnsi="Calibri" w:cs="Calibri"/>
          <w:sz w:val="20"/>
          <w:szCs w:val="20"/>
        </w:rPr>
      </w:pPr>
      <w:r w:rsidRPr="00393FD0">
        <w:rPr>
          <w:rFonts w:ascii="Calibri" w:hAnsi="Calibri" w:cs="Calibri"/>
          <w:sz w:val="20"/>
          <w:szCs w:val="20"/>
        </w:rPr>
        <w:t xml:space="preserve">Fechando a seleção da mostra </w:t>
      </w:r>
      <w:r w:rsidRPr="00393FD0">
        <w:rPr>
          <w:rFonts w:ascii="Calibri" w:hAnsi="Calibri" w:cs="Calibri"/>
          <w:i/>
          <w:iCs/>
          <w:sz w:val="20"/>
          <w:szCs w:val="20"/>
        </w:rPr>
        <w:t>Homenagem</w:t>
      </w:r>
      <w:r w:rsidRPr="00393FD0">
        <w:rPr>
          <w:rFonts w:ascii="Calibri" w:hAnsi="Calibri" w:cs="Calibri"/>
          <w:sz w:val="20"/>
          <w:szCs w:val="20"/>
        </w:rPr>
        <w:t xml:space="preserve">, a IC Play exibe dois filmes dirigidos por Karine, os curtas-metragens </w:t>
      </w:r>
      <w:r w:rsidRPr="00393FD0">
        <w:rPr>
          <w:rFonts w:ascii="Calibri" w:hAnsi="Calibri" w:cs="Calibri"/>
          <w:i/>
          <w:iCs/>
          <w:sz w:val="20"/>
          <w:szCs w:val="20"/>
        </w:rPr>
        <w:t>Romance</w:t>
      </w:r>
      <w:r w:rsidRPr="00393FD0">
        <w:rPr>
          <w:rFonts w:ascii="Calibri" w:hAnsi="Calibri" w:cs="Calibri"/>
          <w:sz w:val="20"/>
          <w:szCs w:val="20"/>
        </w:rPr>
        <w:t xml:space="preserve"> (RJ, 2021) e </w:t>
      </w:r>
      <w:r w:rsidRPr="00393FD0">
        <w:rPr>
          <w:rFonts w:ascii="Calibri" w:hAnsi="Calibri" w:cs="Calibri"/>
          <w:i/>
          <w:iCs/>
          <w:sz w:val="20"/>
          <w:szCs w:val="20"/>
        </w:rPr>
        <w:t>Otimismo</w:t>
      </w:r>
      <w:r w:rsidRPr="00393FD0">
        <w:rPr>
          <w:rFonts w:ascii="Calibri" w:hAnsi="Calibri" w:cs="Calibri"/>
          <w:sz w:val="20"/>
          <w:szCs w:val="20"/>
        </w:rPr>
        <w:t xml:space="preserve"> (RJ, 2015). O primeiro acompanha Juliana, uma mulher que busca fugir de suas relações amorosas e viver sozinha, em liberdade, apesar de ser oprimida por isso. Já o segundo marca a estreia da atriz na direção e traz a rotina de dois homens e uma mulher que dividem um apartamento, dois filhos e dois cachorros. Com viés experimental e recursos de animação, a ficção trata de relações em torno do tema do amor.</w:t>
      </w:r>
    </w:p>
    <w:p w:rsidR="00393FD0" w:rsidRPr="00393FD0" w:rsidRDefault="00393FD0" w:rsidP="00393FD0">
      <w:pPr>
        <w:spacing w:line="276" w:lineRule="auto"/>
        <w:jc w:val="both"/>
        <w:rPr>
          <w:rFonts w:ascii="Calibri" w:hAnsi="Calibri" w:cs="Calibri"/>
          <w:sz w:val="20"/>
          <w:szCs w:val="20"/>
        </w:rPr>
      </w:pPr>
    </w:p>
    <w:p w:rsidR="00393FD0" w:rsidRPr="00393FD0" w:rsidRDefault="00393FD0" w:rsidP="00393FD0">
      <w:pPr>
        <w:spacing w:line="276" w:lineRule="auto"/>
        <w:jc w:val="both"/>
        <w:rPr>
          <w:rFonts w:ascii="Calibri" w:hAnsi="Calibri" w:cs="Calibri"/>
          <w:b/>
          <w:bCs/>
          <w:sz w:val="20"/>
          <w:szCs w:val="20"/>
        </w:rPr>
      </w:pPr>
      <w:r w:rsidRPr="00393FD0">
        <w:rPr>
          <w:rFonts w:ascii="Calibri" w:hAnsi="Calibri" w:cs="Calibri"/>
          <w:b/>
          <w:bCs/>
          <w:sz w:val="20"/>
          <w:szCs w:val="20"/>
        </w:rPr>
        <w:t>Outros destaques</w:t>
      </w:r>
    </w:p>
    <w:p w:rsidR="00393FD0" w:rsidRPr="00393FD0" w:rsidRDefault="00393FD0" w:rsidP="00393FD0">
      <w:pPr>
        <w:spacing w:line="276" w:lineRule="auto"/>
        <w:jc w:val="both"/>
        <w:rPr>
          <w:rFonts w:ascii="Calibri" w:hAnsi="Calibri" w:cs="Calibri"/>
          <w:sz w:val="20"/>
          <w:szCs w:val="20"/>
        </w:rPr>
      </w:pPr>
      <w:r w:rsidRPr="00393FD0">
        <w:rPr>
          <w:rFonts w:ascii="Calibri" w:hAnsi="Calibri" w:cs="Calibri"/>
          <w:sz w:val="20"/>
          <w:szCs w:val="20"/>
        </w:rPr>
        <w:t xml:space="preserve">Além dos filmes em homenagem a Karine Teles, a Itaú Cultural Play recebe produções de mostras variadas do evento. Da mostra </w:t>
      </w:r>
      <w:r w:rsidRPr="00393FD0">
        <w:rPr>
          <w:rFonts w:ascii="Calibri" w:hAnsi="Calibri" w:cs="Calibri"/>
          <w:i/>
          <w:iCs/>
          <w:sz w:val="20"/>
          <w:szCs w:val="20"/>
        </w:rPr>
        <w:t>Vertentes</w:t>
      </w:r>
      <w:r w:rsidRPr="00393FD0">
        <w:rPr>
          <w:rFonts w:ascii="Calibri" w:hAnsi="Calibri" w:cs="Calibri"/>
          <w:sz w:val="20"/>
          <w:szCs w:val="20"/>
        </w:rPr>
        <w:t xml:space="preserve">, a plataforma disponibiliza </w:t>
      </w:r>
      <w:r w:rsidRPr="00393FD0">
        <w:rPr>
          <w:rFonts w:ascii="Calibri" w:hAnsi="Calibri" w:cs="Calibri"/>
          <w:i/>
          <w:iCs/>
          <w:sz w:val="20"/>
          <w:szCs w:val="20"/>
        </w:rPr>
        <w:t>Palco Cama</w:t>
      </w:r>
      <w:r w:rsidRPr="00393FD0">
        <w:rPr>
          <w:rFonts w:ascii="Calibri" w:hAnsi="Calibri" w:cs="Calibri"/>
          <w:sz w:val="20"/>
          <w:szCs w:val="20"/>
        </w:rPr>
        <w:t xml:space="preserve"> (PE, 2025), longa-metragem de Jura Capela que faz um mergulho íntimo no universo do diretor de teatro, dramaturgo e ator José Celso Martinez Corrêa, o Zé Celso (1937-2023), fundador do Teatro Oficina. </w:t>
      </w:r>
    </w:p>
    <w:p w:rsidR="00393FD0" w:rsidRPr="00393FD0" w:rsidRDefault="00393FD0" w:rsidP="00393FD0">
      <w:pPr>
        <w:spacing w:line="276" w:lineRule="auto"/>
        <w:jc w:val="both"/>
        <w:rPr>
          <w:rFonts w:ascii="Calibri" w:hAnsi="Calibri" w:cs="Calibri"/>
          <w:sz w:val="20"/>
          <w:szCs w:val="20"/>
        </w:rPr>
      </w:pPr>
    </w:p>
    <w:p w:rsidR="00393FD0" w:rsidRPr="00393FD0" w:rsidRDefault="00393FD0" w:rsidP="00393FD0">
      <w:pPr>
        <w:spacing w:line="276" w:lineRule="auto"/>
        <w:jc w:val="both"/>
        <w:rPr>
          <w:rFonts w:ascii="Calibri" w:hAnsi="Calibri" w:cs="Calibri"/>
          <w:sz w:val="20"/>
          <w:szCs w:val="20"/>
        </w:rPr>
      </w:pPr>
      <w:r w:rsidRPr="00393FD0">
        <w:rPr>
          <w:rFonts w:ascii="Calibri" w:hAnsi="Calibri" w:cs="Calibri"/>
          <w:sz w:val="20"/>
          <w:szCs w:val="20"/>
        </w:rPr>
        <w:lastRenderedPageBreak/>
        <w:t xml:space="preserve">O documentário foi filmado na própria cama de Zé Celso, que, na tela, o diretor transforma em palco. Em uma entrevista performática, o teatrólogo revisita a origem de suas criações, alternando memória, encenação e reflexão. O título revela o corpo e a palavra como eixos centrais da arte de Zé Celso e reafirma a sua relevância na história do teatro brasileiro. </w:t>
      </w:r>
      <w:r w:rsidRPr="00393FD0">
        <w:rPr>
          <w:rFonts w:ascii="Calibri" w:hAnsi="Calibri" w:cs="Calibri"/>
          <w:i/>
          <w:iCs/>
          <w:sz w:val="20"/>
          <w:szCs w:val="20"/>
        </w:rPr>
        <w:t>Palco Cama</w:t>
      </w:r>
      <w:r w:rsidRPr="00393FD0">
        <w:rPr>
          <w:rFonts w:ascii="Calibri" w:hAnsi="Calibri" w:cs="Calibri"/>
          <w:sz w:val="20"/>
          <w:szCs w:val="20"/>
        </w:rPr>
        <w:t xml:space="preserve">, especificamente, fica disponível na IC Play entre 1 e 8 de fevereiro. </w:t>
      </w:r>
    </w:p>
    <w:p w:rsidR="00393FD0" w:rsidRPr="00393FD0" w:rsidRDefault="00393FD0" w:rsidP="00393FD0">
      <w:pPr>
        <w:spacing w:line="276" w:lineRule="auto"/>
        <w:jc w:val="both"/>
        <w:rPr>
          <w:rFonts w:ascii="Calibri" w:hAnsi="Calibri" w:cs="Calibri"/>
          <w:sz w:val="20"/>
          <w:szCs w:val="20"/>
        </w:rPr>
      </w:pPr>
    </w:p>
    <w:p w:rsidR="00393FD0" w:rsidRPr="00393FD0" w:rsidRDefault="00393FD0" w:rsidP="00393FD0">
      <w:pPr>
        <w:spacing w:line="276" w:lineRule="auto"/>
        <w:jc w:val="both"/>
        <w:rPr>
          <w:rFonts w:ascii="Calibri" w:hAnsi="Calibri" w:cs="Calibri"/>
          <w:sz w:val="20"/>
          <w:szCs w:val="20"/>
        </w:rPr>
      </w:pPr>
      <w:r w:rsidRPr="00393FD0">
        <w:rPr>
          <w:rFonts w:ascii="Calibri" w:hAnsi="Calibri" w:cs="Calibri"/>
          <w:sz w:val="20"/>
          <w:szCs w:val="20"/>
        </w:rPr>
        <w:t xml:space="preserve">Já da mostra </w:t>
      </w:r>
      <w:r w:rsidRPr="00393FD0">
        <w:rPr>
          <w:rFonts w:ascii="Calibri" w:hAnsi="Calibri" w:cs="Calibri"/>
          <w:i/>
          <w:iCs/>
          <w:sz w:val="20"/>
          <w:szCs w:val="20"/>
        </w:rPr>
        <w:t>Praça Curtas</w:t>
      </w:r>
      <w:r w:rsidRPr="00393FD0">
        <w:rPr>
          <w:rFonts w:ascii="Calibri" w:hAnsi="Calibri" w:cs="Calibri"/>
          <w:sz w:val="20"/>
          <w:szCs w:val="20"/>
        </w:rPr>
        <w:t xml:space="preserve"> a IC Play exibe a comédia paraense </w:t>
      </w:r>
      <w:r w:rsidRPr="00393FD0">
        <w:rPr>
          <w:rFonts w:ascii="Calibri" w:hAnsi="Calibri" w:cs="Calibri"/>
          <w:i/>
          <w:iCs/>
          <w:sz w:val="20"/>
          <w:szCs w:val="20"/>
        </w:rPr>
        <w:t>Americana</w:t>
      </w:r>
      <w:r w:rsidRPr="00393FD0">
        <w:rPr>
          <w:rFonts w:ascii="Calibri" w:hAnsi="Calibri" w:cs="Calibri"/>
          <w:sz w:val="20"/>
          <w:szCs w:val="20"/>
        </w:rPr>
        <w:t xml:space="preserve"> (2025), de </w:t>
      </w:r>
      <w:proofErr w:type="spellStart"/>
      <w:r w:rsidRPr="00393FD0">
        <w:rPr>
          <w:rFonts w:ascii="Calibri" w:hAnsi="Calibri" w:cs="Calibri"/>
          <w:sz w:val="20"/>
          <w:szCs w:val="20"/>
        </w:rPr>
        <w:t>Agarb</w:t>
      </w:r>
      <w:proofErr w:type="spellEnd"/>
      <w:r w:rsidRPr="00393FD0">
        <w:rPr>
          <w:rFonts w:ascii="Calibri" w:hAnsi="Calibri" w:cs="Calibri"/>
          <w:sz w:val="20"/>
          <w:szCs w:val="20"/>
        </w:rPr>
        <w:t xml:space="preserve"> Braga. O filme acompanha cinco amigas detidas e levadas a uma delegacia após uma briga em praça pública motivada por uma traição. </w:t>
      </w:r>
    </w:p>
    <w:p w:rsidR="00393FD0" w:rsidRPr="00393FD0" w:rsidRDefault="00393FD0" w:rsidP="00393FD0">
      <w:pPr>
        <w:spacing w:line="276" w:lineRule="auto"/>
        <w:jc w:val="both"/>
        <w:rPr>
          <w:rFonts w:ascii="Calibri" w:hAnsi="Calibri" w:cs="Calibri"/>
          <w:sz w:val="20"/>
          <w:szCs w:val="20"/>
        </w:rPr>
      </w:pPr>
    </w:p>
    <w:p w:rsidR="00393FD0" w:rsidRPr="00393FD0" w:rsidRDefault="00393FD0" w:rsidP="00393FD0">
      <w:pPr>
        <w:spacing w:line="276" w:lineRule="auto"/>
        <w:jc w:val="both"/>
        <w:rPr>
          <w:rFonts w:ascii="Calibri" w:hAnsi="Calibri" w:cs="Calibri"/>
          <w:sz w:val="20"/>
          <w:szCs w:val="20"/>
        </w:rPr>
      </w:pPr>
      <w:r w:rsidRPr="00393FD0">
        <w:rPr>
          <w:rFonts w:ascii="Calibri" w:hAnsi="Calibri" w:cs="Calibri"/>
          <w:sz w:val="20"/>
          <w:szCs w:val="20"/>
        </w:rPr>
        <w:t xml:space="preserve">Por fim, a plataforma recebe um curta-metragem da mostra </w:t>
      </w:r>
      <w:r w:rsidRPr="00393FD0">
        <w:rPr>
          <w:rFonts w:ascii="Calibri" w:hAnsi="Calibri" w:cs="Calibri"/>
          <w:i/>
          <w:iCs/>
          <w:sz w:val="20"/>
          <w:szCs w:val="20"/>
        </w:rPr>
        <w:t>Panorama</w:t>
      </w:r>
      <w:r w:rsidRPr="00393FD0">
        <w:rPr>
          <w:rFonts w:ascii="Calibri" w:hAnsi="Calibri" w:cs="Calibri"/>
          <w:sz w:val="20"/>
          <w:szCs w:val="20"/>
        </w:rPr>
        <w:t xml:space="preserve">. Em </w:t>
      </w:r>
      <w:r w:rsidRPr="00393FD0">
        <w:rPr>
          <w:rFonts w:ascii="Calibri" w:hAnsi="Calibri" w:cs="Calibri"/>
          <w:i/>
          <w:iCs/>
          <w:sz w:val="20"/>
          <w:szCs w:val="20"/>
        </w:rPr>
        <w:t xml:space="preserve">Maira </w:t>
      </w:r>
      <w:proofErr w:type="spellStart"/>
      <w:r w:rsidRPr="00393FD0">
        <w:rPr>
          <w:rFonts w:ascii="Calibri" w:hAnsi="Calibri" w:cs="Calibri"/>
          <w:i/>
          <w:iCs/>
          <w:sz w:val="20"/>
          <w:szCs w:val="20"/>
        </w:rPr>
        <w:t>Porongyta</w:t>
      </w:r>
      <w:proofErr w:type="spellEnd"/>
      <w:r w:rsidRPr="00393FD0">
        <w:rPr>
          <w:rFonts w:ascii="Calibri" w:hAnsi="Calibri" w:cs="Calibri"/>
          <w:i/>
          <w:iCs/>
          <w:sz w:val="20"/>
          <w:szCs w:val="20"/>
        </w:rPr>
        <w:t xml:space="preserve"> – o aviso do céu</w:t>
      </w:r>
      <w:r w:rsidRPr="00393FD0">
        <w:rPr>
          <w:rFonts w:ascii="Calibri" w:hAnsi="Calibri" w:cs="Calibri"/>
          <w:sz w:val="20"/>
          <w:szCs w:val="20"/>
        </w:rPr>
        <w:t xml:space="preserve"> (MT, 2025), a diretora indígena </w:t>
      </w:r>
      <w:proofErr w:type="spellStart"/>
      <w:r w:rsidRPr="00393FD0">
        <w:rPr>
          <w:rFonts w:ascii="Calibri" w:hAnsi="Calibri" w:cs="Calibri"/>
          <w:sz w:val="20"/>
          <w:szCs w:val="20"/>
        </w:rPr>
        <w:t>Kujãesage</w:t>
      </w:r>
      <w:proofErr w:type="spellEnd"/>
      <w:r w:rsidRPr="00393FD0">
        <w:rPr>
          <w:rFonts w:ascii="Calibri" w:hAnsi="Calibri" w:cs="Calibri"/>
          <w:sz w:val="20"/>
          <w:szCs w:val="20"/>
        </w:rPr>
        <w:t xml:space="preserve"> </w:t>
      </w:r>
      <w:proofErr w:type="spellStart"/>
      <w:r w:rsidRPr="00393FD0">
        <w:rPr>
          <w:rFonts w:ascii="Calibri" w:hAnsi="Calibri" w:cs="Calibri"/>
          <w:sz w:val="20"/>
          <w:szCs w:val="20"/>
        </w:rPr>
        <w:t>Kaiabi</w:t>
      </w:r>
      <w:proofErr w:type="spellEnd"/>
      <w:r w:rsidRPr="00393FD0">
        <w:rPr>
          <w:rFonts w:ascii="Calibri" w:hAnsi="Calibri" w:cs="Calibri"/>
          <w:sz w:val="20"/>
          <w:szCs w:val="20"/>
        </w:rPr>
        <w:t xml:space="preserve"> imerge o público na cosmogonia de seu povo, os </w:t>
      </w:r>
      <w:proofErr w:type="spellStart"/>
      <w:r w:rsidRPr="00393FD0">
        <w:rPr>
          <w:rFonts w:ascii="Calibri" w:hAnsi="Calibri" w:cs="Calibri"/>
          <w:sz w:val="20"/>
          <w:szCs w:val="20"/>
        </w:rPr>
        <w:t>Kaiabi</w:t>
      </w:r>
      <w:proofErr w:type="spellEnd"/>
      <w:r w:rsidRPr="00393FD0">
        <w:rPr>
          <w:rFonts w:ascii="Calibri" w:hAnsi="Calibri" w:cs="Calibri"/>
          <w:sz w:val="20"/>
          <w:szCs w:val="20"/>
        </w:rPr>
        <w:t xml:space="preserve">. Uma mescla entre drama e documentário, a produção conta a história de </w:t>
      </w:r>
      <w:proofErr w:type="spellStart"/>
      <w:r w:rsidRPr="00393FD0">
        <w:rPr>
          <w:rFonts w:ascii="Calibri" w:hAnsi="Calibri" w:cs="Calibri"/>
          <w:sz w:val="20"/>
          <w:szCs w:val="20"/>
        </w:rPr>
        <w:t>Itaarió</w:t>
      </w:r>
      <w:proofErr w:type="spellEnd"/>
      <w:r w:rsidRPr="00393FD0">
        <w:rPr>
          <w:rFonts w:ascii="Calibri" w:hAnsi="Calibri" w:cs="Calibri"/>
          <w:sz w:val="20"/>
          <w:szCs w:val="20"/>
        </w:rPr>
        <w:t xml:space="preserve">, a entidade mais poderosa entre os </w:t>
      </w:r>
      <w:proofErr w:type="spellStart"/>
      <w:r w:rsidRPr="00393FD0">
        <w:rPr>
          <w:rFonts w:ascii="Calibri" w:hAnsi="Calibri" w:cs="Calibri"/>
          <w:sz w:val="20"/>
          <w:szCs w:val="20"/>
        </w:rPr>
        <w:t>Mait</w:t>
      </w:r>
      <w:proofErr w:type="spellEnd"/>
      <w:r w:rsidRPr="00393FD0">
        <w:rPr>
          <w:rFonts w:ascii="Calibri" w:hAnsi="Calibri" w:cs="Calibri"/>
          <w:sz w:val="20"/>
          <w:szCs w:val="20"/>
        </w:rPr>
        <w:t xml:space="preserve">, os deuses </w:t>
      </w:r>
      <w:proofErr w:type="spellStart"/>
      <w:r w:rsidRPr="00393FD0">
        <w:rPr>
          <w:rFonts w:ascii="Calibri" w:hAnsi="Calibri" w:cs="Calibri"/>
          <w:sz w:val="20"/>
          <w:szCs w:val="20"/>
        </w:rPr>
        <w:t>Kaiabi</w:t>
      </w:r>
      <w:proofErr w:type="spellEnd"/>
      <w:r w:rsidRPr="00393FD0">
        <w:rPr>
          <w:rFonts w:ascii="Calibri" w:hAnsi="Calibri" w:cs="Calibri"/>
          <w:sz w:val="20"/>
          <w:szCs w:val="20"/>
        </w:rPr>
        <w:t xml:space="preserve">, que convoca uma reunião para transmitir uma mensagem inquietante. </w:t>
      </w:r>
    </w:p>
    <w:p w:rsidR="00393FD0" w:rsidRPr="00393FD0" w:rsidRDefault="00393FD0" w:rsidP="00393FD0">
      <w:pPr>
        <w:spacing w:line="276" w:lineRule="auto"/>
        <w:jc w:val="both"/>
        <w:rPr>
          <w:rFonts w:ascii="Calibri" w:hAnsi="Calibri" w:cs="Calibri"/>
          <w:sz w:val="20"/>
          <w:szCs w:val="20"/>
        </w:rPr>
      </w:pPr>
    </w:p>
    <w:p w:rsidR="00393FD0" w:rsidRPr="00393FD0" w:rsidRDefault="00393FD0" w:rsidP="00393FD0">
      <w:pPr>
        <w:pBdr>
          <w:top w:val="single" w:sz="4" w:space="1" w:color="auto"/>
          <w:left w:val="single" w:sz="4" w:space="4" w:color="auto"/>
          <w:bottom w:val="single" w:sz="4" w:space="1" w:color="auto"/>
          <w:right w:val="single" w:sz="4" w:space="4" w:color="auto"/>
        </w:pBdr>
        <w:spacing w:line="276" w:lineRule="auto"/>
        <w:jc w:val="both"/>
        <w:rPr>
          <w:rFonts w:ascii="Calibri" w:hAnsi="Calibri" w:cs="Calibri"/>
          <w:b/>
          <w:bCs/>
          <w:sz w:val="20"/>
          <w:szCs w:val="20"/>
        </w:rPr>
      </w:pPr>
      <w:r w:rsidRPr="00393FD0">
        <w:rPr>
          <w:rFonts w:ascii="Calibri" w:hAnsi="Calibri" w:cs="Calibri"/>
          <w:b/>
          <w:bCs/>
          <w:sz w:val="20"/>
          <w:szCs w:val="20"/>
        </w:rPr>
        <w:t>Ficha e sinopse dos filmes</w:t>
      </w:r>
    </w:p>
    <w:p w:rsidR="00393FD0" w:rsidRPr="00393FD0" w:rsidRDefault="00393FD0" w:rsidP="00393FD0">
      <w:pPr>
        <w:spacing w:line="276" w:lineRule="auto"/>
        <w:jc w:val="both"/>
        <w:rPr>
          <w:rFonts w:ascii="Calibri" w:hAnsi="Calibri" w:cs="Calibri"/>
          <w:sz w:val="20"/>
          <w:szCs w:val="20"/>
        </w:rPr>
      </w:pPr>
    </w:p>
    <w:p w:rsidR="00393FD0" w:rsidRPr="00393FD0" w:rsidRDefault="00393FD0" w:rsidP="00393FD0">
      <w:pPr>
        <w:spacing w:line="276" w:lineRule="auto"/>
        <w:jc w:val="both"/>
        <w:rPr>
          <w:rFonts w:ascii="Calibri" w:hAnsi="Calibri" w:cs="Calibri"/>
          <w:b/>
          <w:bCs/>
          <w:i/>
          <w:iCs/>
          <w:sz w:val="20"/>
          <w:szCs w:val="20"/>
        </w:rPr>
      </w:pPr>
      <w:r w:rsidRPr="00393FD0">
        <w:rPr>
          <w:rFonts w:ascii="Calibri" w:hAnsi="Calibri" w:cs="Calibri"/>
          <w:b/>
          <w:bCs/>
          <w:i/>
          <w:iCs/>
          <w:sz w:val="20"/>
          <w:szCs w:val="20"/>
        </w:rPr>
        <w:t>Quinze</w:t>
      </w:r>
    </w:p>
    <w:p w:rsidR="00393FD0" w:rsidRPr="00393FD0" w:rsidRDefault="00393FD0" w:rsidP="00393FD0">
      <w:pPr>
        <w:spacing w:line="276" w:lineRule="auto"/>
        <w:jc w:val="both"/>
        <w:rPr>
          <w:rFonts w:ascii="Calibri" w:hAnsi="Calibri" w:cs="Calibri"/>
          <w:sz w:val="20"/>
          <w:szCs w:val="20"/>
        </w:rPr>
      </w:pPr>
      <w:r w:rsidRPr="00393FD0">
        <w:rPr>
          <w:rFonts w:ascii="Calibri" w:hAnsi="Calibri" w:cs="Calibri"/>
          <w:sz w:val="20"/>
          <w:szCs w:val="20"/>
        </w:rPr>
        <w:t>De Maurilio Martins (Ficção, 26 min, MG, 2014)</w:t>
      </w:r>
    </w:p>
    <w:p w:rsidR="00393FD0" w:rsidRPr="00393FD0" w:rsidRDefault="00393FD0" w:rsidP="00393FD0">
      <w:pPr>
        <w:spacing w:line="276" w:lineRule="auto"/>
        <w:jc w:val="both"/>
        <w:rPr>
          <w:rFonts w:ascii="Calibri" w:hAnsi="Calibri" w:cs="Calibri"/>
          <w:sz w:val="20"/>
          <w:szCs w:val="20"/>
        </w:rPr>
      </w:pPr>
      <w:r w:rsidRPr="00393FD0">
        <w:rPr>
          <w:rFonts w:ascii="Calibri" w:hAnsi="Calibri" w:cs="Calibri"/>
          <w:b/>
          <w:bCs/>
          <w:sz w:val="20"/>
          <w:szCs w:val="20"/>
        </w:rPr>
        <w:t xml:space="preserve">Classificação indicativa: </w:t>
      </w:r>
      <w:r w:rsidRPr="00393FD0">
        <w:rPr>
          <w:rFonts w:ascii="Calibri" w:hAnsi="Calibri" w:cs="Calibri"/>
          <w:sz w:val="20"/>
          <w:szCs w:val="20"/>
        </w:rPr>
        <w:t xml:space="preserve">A14 – Conteúdo sexual </w:t>
      </w:r>
    </w:p>
    <w:p w:rsidR="00393FD0" w:rsidRPr="00393FD0" w:rsidRDefault="00393FD0" w:rsidP="00393FD0">
      <w:pPr>
        <w:spacing w:line="276" w:lineRule="auto"/>
        <w:jc w:val="both"/>
        <w:rPr>
          <w:rFonts w:ascii="Calibri" w:hAnsi="Calibri" w:cs="Calibri"/>
          <w:sz w:val="20"/>
          <w:szCs w:val="20"/>
        </w:rPr>
      </w:pPr>
      <w:r w:rsidRPr="00393FD0">
        <w:rPr>
          <w:rFonts w:ascii="Calibri" w:hAnsi="Calibri" w:cs="Calibri"/>
          <w:b/>
          <w:bCs/>
          <w:sz w:val="20"/>
          <w:szCs w:val="20"/>
        </w:rPr>
        <w:t xml:space="preserve">Sinopse: </w:t>
      </w:r>
      <w:r w:rsidRPr="00393FD0">
        <w:rPr>
          <w:rFonts w:ascii="Calibri" w:hAnsi="Calibri" w:cs="Calibri"/>
          <w:sz w:val="20"/>
          <w:szCs w:val="20"/>
        </w:rPr>
        <w:t>Na periferia de Contagem, sob paredes sem revestimento, Raquel tem alguns sonhos, por enquanto, a festa de 15 anos da filha é o maior de todos. Entre tudo o que a cerca, há contas a pagar, a busca pelo próximo dinheiro e o amor por Cleide.</w:t>
      </w:r>
    </w:p>
    <w:p w:rsidR="00393FD0" w:rsidRPr="00393FD0" w:rsidRDefault="00393FD0" w:rsidP="00393FD0">
      <w:pPr>
        <w:spacing w:line="276" w:lineRule="auto"/>
        <w:jc w:val="both"/>
        <w:rPr>
          <w:rFonts w:ascii="Calibri" w:hAnsi="Calibri" w:cs="Calibri"/>
          <w:sz w:val="20"/>
          <w:szCs w:val="20"/>
        </w:rPr>
      </w:pPr>
    </w:p>
    <w:p w:rsidR="00393FD0" w:rsidRPr="00393FD0" w:rsidRDefault="00393FD0" w:rsidP="00393FD0">
      <w:pPr>
        <w:spacing w:line="276" w:lineRule="auto"/>
        <w:jc w:val="both"/>
        <w:rPr>
          <w:rFonts w:ascii="Calibri" w:hAnsi="Calibri" w:cs="Calibri"/>
          <w:b/>
          <w:bCs/>
          <w:i/>
          <w:iCs/>
          <w:sz w:val="20"/>
          <w:szCs w:val="20"/>
        </w:rPr>
      </w:pPr>
      <w:r w:rsidRPr="00393FD0">
        <w:rPr>
          <w:rFonts w:ascii="Calibri" w:hAnsi="Calibri" w:cs="Calibri"/>
          <w:b/>
          <w:bCs/>
          <w:i/>
          <w:iCs/>
          <w:sz w:val="20"/>
          <w:szCs w:val="20"/>
        </w:rPr>
        <w:t>Romance</w:t>
      </w:r>
    </w:p>
    <w:p w:rsidR="00393FD0" w:rsidRPr="00393FD0" w:rsidRDefault="00393FD0" w:rsidP="00393FD0">
      <w:pPr>
        <w:spacing w:line="276" w:lineRule="auto"/>
        <w:jc w:val="both"/>
        <w:rPr>
          <w:rFonts w:ascii="Calibri" w:hAnsi="Calibri" w:cs="Calibri"/>
          <w:sz w:val="20"/>
          <w:szCs w:val="20"/>
        </w:rPr>
      </w:pPr>
      <w:r w:rsidRPr="00393FD0">
        <w:rPr>
          <w:rFonts w:ascii="Calibri" w:hAnsi="Calibri" w:cs="Calibri"/>
          <w:sz w:val="20"/>
          <w:szCs w:val="20"/>
        </w:rPr>
        <w:t>De Karine Teles (Ficção, 14 min, RJ, 2021)</w:t>
      </w:r>
    </w:p>
    <w:p w:rsidR="00393FD0" w:rsidRPr="00393FD0" w:rsidRDefault="00393FD0" w:rsidP="00393FD0">
      <w:pPr>
        <w:spacing w:line="276" w:lineRule="auto"/>
        <w:jc w:val="both"/>
        <w:rPr>
          <w:rFonts w:ascii="Calibri" w:hAnsi="Calibri" w:cs="Calibri"/>
          <w:sz w:val="20"/>
          <w:szCs w:val="20"/>
        </w:rPr>
      </w:pPr>
      <w:r w:rsidRPr="00393FD0">
        <w:rPr>
          <w:rFonts w:ascii="Calibri" w:hAnsi="Calibri" w:cs="Calibri"/>
          <w:b/>
          <w:bCs/>
          <w:sz w:val="20"/>
          <w:szCs w:val="20"/>
        </w:rPr>
        <w:t xml:space="preserve">Classificação indicativa: </w:t>
      </w:r>
      <w:r w:rsidRPr="00393FD0">
        <w:rPr>
          <w:rFonts w:ascii="Calibri" w:hAnsi="Calibri" w:cs="Calibri"/>
          <w:sz w:val="20"/>
          <w:szCs w:val="20"/>
        </w:rPr>
        <w:t>A12 – Conteúdo sexual e violência</w:t>
      </w:r>
    </w:p>
    <w:p w:rsidR="00393FD0" w:rsidRPr="00393FD0" w:rsidRDefault="00393FD0" w:rsidP="00393FD0">
      <w:pPr>
        <w:spacing w:line="276" w:lineRule="auto"/>
        <w:jc w:val="both"/>
        <w:rPr>
          <w:rFonts w:ascii="Calibri" w:hAnsi="Calibri" w:cs="Calibri"/>
          <w:sz w:val="20"/>
          <w:szCs w:val="20"/>
        </w:rPr>
      </w:pPr>
      <w:r w:rsidRPr="00393FD0">
        <w:rPr>
          <w:rFonts w:ascii="Calibri" w:hAnsi="Calibri" w:cs="Calibri"/>
          <w:b/>
          <w:bCs/>
          <w:sz w:val="20"/>
          <w:szCs w:val="20"/>
        </w:rPr>
        <w:t xml:space="preserve">Sinopse: </w:t>
      </w:r>
      <w:r w:rsidRPr="00393FD0">
        <w:rPr>
          <w:rFonts w:ascii="Calibri" w:hAnsi="Calibri" w:cs="Calibri"/>
          <w:sz w:val="20"/>
          <w:szCs w:val="20"/>
        </w:rPr>
        <w:t>Juliana quer ser livre numa sociedade que deseja a todo custo controlar as mulheres. O romantismo é a principal armadilha de captura. Será possível ser feliz sozinha?</w:t>
      </w:r>
    </w:p>
    <w:p w:rsidR="00393FD0" w:rsidRPr="00393FD0" w:rsidRDefault="00393FD0" w:rsidP="00393FD0">
      <w:pPr>
        <w:spacing w:line="276" w:lineRule="auto"/>
        <w:jc w:val="both"/>
        <w:rPr>
          <w:rFonts w:ascii="Calibri" w:hAnsi="Calibri" w:cs="Calibri"/>
          <w:sz w:val="20"/>
          <w:szCs w:val="20"/>
        </w:rPr>
      </w:pPr>
    </w:p>
    <w:p w:rsidR="00393FD0" w:rsidRPr="00393FD0" w:rsidRDefault="00393FD0" w:rsidP="00393FD0">
      <w:pPr>
        <w:spacing w:line="276" w:lineRule="auto"/>
        <w:jc w:val="both"/>
        <w:rPr>
          <w:rFonts w:ascii="Calibri" w:hAnsi="Calibri" w:cs="Calibri"/>
          <w:b/>
          <w:bCs/>
          <w:i/>
          <w:iCs/>
          <w:sz w:val="20"/>
          <w:szCs w:val="20"/>
        </w:rPr>
      </w:pPr>
      <w:r w:rsidRPr="00393FD0">
        <w:rPr>
          <w:rFonts w:ascii="Calibri" w:hAnsi="Calibri" w:cs="Calibri"/>
          <w:b/>
          <w:bCs/>
          <w:i/>
          <w:iCs/>
          <w:sz w:val="20"/>
          <w:szCs w:val="20"/>
        </w:rPr>
        <w:t>Otimismo</w:t>
      </w:r>
    </w:p>
    <w:p w:rsidR="00393FD0" w:rsidRPr="00393FD0" w:rsidRDefault="00393FD0" w:rsidP="00393FD0">
      <w:pPr>
        <w:spacing w:line="276" w:lineRule="auto"/>
        <w:jc w:val="both"/>
        <w:rPr>
          <w:rFonts w:ascii="Calibri" w:hAnsi="Calibri" w:cs="Calibri"/>
          <w:sz w:val="20"/>
          <w:szCs w:val="20"/>
        </w:rPr>
      </w:pPr>
      <w:r w:rsidRPr="00393FD0">
        <w:rPr>
          <w:rFonts w:ascii="Calibri" w:hAnsi="Calibri" w:cs="Calibri"/>
          <w:sz w:val="20"/>
          <w:szCs w:val="20"/>
        </w:rPr>
        <w:t>De Karine Teles (Ficção, 9 min, RJ, 2015)</w:t>
      </w:r>
    </w:p>
    <w:p w:rsidR="00393FD0" w:rsidRPr="00393FD0" w:rsidRDefault="00393FD0" w:rsidP="00393FD0">
      <w:pPr>
        <w:spacing w:line="276" w:lineRule="auto"/>
        <w:jc w:val="both"/>
        <w:rPr>
          <w:rFonts w:ascii="Calibri" w:hAnsi="Calibri" w:cs="Calibri"/>
          <w:sz w:val="20"/>
          <w:szCs w:val="20"/>
        </w:rPr>
      </w:pPr>
      <w:r w:rsidRPr="00393FD0">
        <w:rPr>
          <w:rFonts w:ascii="Calibri" w:hAnsi="Calibri" w:cs="Calibri"/>
          <w:b/>
          <w:bCs/>
          <w:sz w:val="20"/>
          <w:szCs w:val="20"/>
        </w:rPr>
        <w:t xml:space="preserve">Classificação indicativa: </w:t>
      </w:r>
      <w:r w:rsidRPr="00393FD0">
        <w:rPr>
          <w:rFonts w:ascii="Calibri" w:hAnsi="Calibri" w:cs="Calibri"/>
          <w:sz w:val="20"/>
          <w:szCs w:val="20"/>
        </w:rPr>
        <w:t>A12 – Drogas lícitas, linguagem imprópria e conteúdo sexual</w:t>
      </w:r>
    </w:p>
    <w:p w:rsidR="00393FD0" w:rsidRPr="00393FD0" w:rsidRDefault="00393FD0" w:rsidP="00393FD0">
      <w:pPr>
        <w:spacing w:line="276" w:lineRule="auto"/>
        <w:jc w:val="both"/>
        <w:rPr>
          <w:rFonts w:ascii="Calibri" w:hAnsi="Calibri" w:cs="Calibri"/>
          <w:sz w:val="20"/>
          <w:szCs w:val="20"/>
        </w:rPr>
      </w:pPr>
      <w:r w:rsidRPr="00393FD0">
        <w:rPr>
          <w:rFonts w:ascii="Calibri" w:hAnsi="Calibri" w:cs="Calibri"/>
          <w:b/>
          <w:bCs/>
          <w:sz w:val="20"/>
          <w:szCs w:val="20"/>
        </w:rPr>
        <w:t xml:space="preserve">Sinopse: </w:t>
      </w:r>
      <w:r w:rsidRPr="00393FD0">
        <w:rPr>
          <w:rFonts w:ascii="Calibri" w:hAnsi="Calibri" w:cs="Calibri"/>
          <w:sz w:val="20"/>
          <w:szCs w:val="20"/>
        </w:rPr>
        <w:t>Três indivíduos estão intimamente ligados. Eles dividem um apartamento, dois filhos, dois cachorros e tudo que advém de sua delicada união. O que parece, numa primeira impressão, uma relação impossível vista com certo otimismo, se desnuda em libertária história de amor.</w:t>
      </w:r>
    </w:p>
    <w:p w:rsidR="00393FD0" w:rsidRPr="00393FD0" w:rsidRDefault="00393FD0" w:rsidP="00393FD0">
      <w:pPr>
        <w:spacing w:line="276" w:lineRule="auto"/>
        <w:jc w:val="both"/>
        <w:rPr>
          <w:rFonts w:ascii="Calibri" w:hAnsi="Calibri" w:cs="Calibri"/>
          <w:sz w:val="20"/>
          <w:szCs w:val="20"/>
        </w:rPr>
      </w:pPr>
    </w:p>
    <w:p w:rsidR="00393FD0" w:rsidRPr="00393FD0" w:rsidRDefault="00393FD0" w:rsidP="00393FD0">
      <w:pPr>
        <w:spacing w:line="276" w:lineRule="auto"/>
        <w:jc w:val="both"/>
        <w:rPr>
          <w:rFonts w:ascii="Calibri" w:hAnsi="Calibri" w:cs="Calibri"/>
          <w:b/>
          <w:bCs/>
          <w:i/>
          <w:iCs/>
          <w:sz w:val="20"/>
          <w:szCs w:val="20"/>
        </w:rPr>
      </w:pPr>
      <w:r w:rsidRPr="00393FD0">
        <w:rPr>
          <w:rFonts w:ascii="Calibri" w:hAnsi="Calibri" w:cs="Calibri"/>
          <w:b/>
          <w:bCs/>
          <w:i/>
          <w:iCs/>
          <w:sz w:val="20"/>
          <w:szCs w:val="20"/>
        </w:rPr>
        <w:t xml:space="preserve">Palco Cama </w:t>
      </w:r>
    </w:p>
    <w:p w:rsidR="00393FD0" w:rsidRPr="00393FD0" w:rsidRDefault="00393FD0" w:rsidP="00393FD0">
      <w:pPr>
        <w:spacing w:line="276" w:lineRule="auto"/>
        <w:jc w:val="both"/>
        <w:rPr>
          <w:rFonts w:ascii="Calibri" w:hAnsi="Calibri" w:cs="Calibri"/>
          <w:sz w:val="20"/>
          <w:szCs w:val="20"/>
        </w:rPr>
      </w:pPr>
      <w:r w:rsidRPr="00393FD0">
        <w:rPr>
          <w:rFonts w:ascii="Calibri" w:hAnsi="Calibri" w:cs="Calibri"/>
          <w:sz w:val="20"/>
          <w:szCs w:val="20"/>
        </w:rPr>
        <w:t>De Jura Capela (Documentário, 70 min, PE, 2025)</w:t>
      </w:r>
    </w:p>
    <w:p w:rsidR="00393FD0" w:rsidRPr="00393FD0" w:rsidRDefault="00393FD0" w:rsidP="00393FD0">
      <w:pPr>
        <w:spacing w:line="276" w:lineRule="auto"/>
        <w:jc w:val="both"/>
        <w:rPr>
          <w:rFonts w:ascii="Calibri" w:hAnsi="Calibri" w:cs="Calibri"/>
          <w:sz w:val="20"/>
          <w:szCs w:val="20"/>
        </w:rPr>
      </w:pPr>
      <w:r w:rsidRPr="00393FD0">
        <w:rPr>
          <w:rFonts w:ascii="Calibri" w:hAnsi="Calibri" w:cs="Calibri"/>
          <w:b/>
          <w:bCs/>
          <w:sz w:val="20"/>
          <w:szCs w:val="20"/>
        </w:rPr>
        <w:t xml:space="preserve">Classificação indicativa: </w:t>
      </w:r>
      <w:r w:rsidRPr="00393FD0">
        <w:rPr>
          <w:rFonts w:ascii="Calibri" w:hAnsi="Calibri" w:cs="Calibri"/>
          <w:sz w:val="20"/>
          <w:szCs w:val="20"/>
        </w:rPr>
        <w:t>A14 – Linguagem imprópria, conteúdo sexual e drogas lícitas</w:t>
      </w:r>
    </w:p>
    <w:p w:rsidR="00393FD0" w:rsidRPr="00393FD0" w:rsidRDefault="00393FD0" w:rsidP="00393FD0">
      <w:pPr>
        <w:spacing w:line="276" w:lineRule="auto"/>
        <w:jc w:val="both"/>
        <w:rPr>
          <w:rFonts w:ascii="Calibri" w:hAnsi="Calibri" w:cs="Calibri"/>
          <w:sz w:val="20"/>
          <w:szCs w:val="20"/>
        </w:rPr>
      </w:pPr>
      <w:r w:rsidRPr="00393FD0">
        <w:rPr>
          <w:rFonts w:ascii="Calibri" w:hAnsi="Calibri" w:cs="Calibri"/>
          <w:b/>
          <w:bCs/>
          <w:sz w:val="20"/>
          <w:szCs w:val="20"/>
        </w:rPr>
        <w:t xml:space="preserve">Sinopse: </w:t>
      </w:r>
      <w:r w:rsidRPr="00393FD0">
        <w:rPr>
          <w:rFonts w:ascii="Calibri" w:hAnsi="Calibri" w:cs="Calibri"/>
          <w:i/>
          <w:iCs/>
          <w:sz w:val="20"/>
          <w:szCs w:val="20"/>
        </w:rPr>
        <w:t>Palco Cama</w:t>
      </w:r>
      <w:r w:rsidRPr="00393FD0">
        <w:rPr>
          <w:rFonts w:ascii="Calibri" w:hAnsi="Calibri" w:cs="Calibri"/>
          <w:sz w:val="20"/>
          <w:szCs w:val="20"/>
        </w:rPr>
        <w:t xml:space="preserve"> é um mergulho íntimo no universo de José Celso Martinez Corrêa. Filmado em seu quarto, o teatrólogo transforma a cama em palco e revisita a gênese de suas obras em uma entrevista performática. O filme registra o material bruto dessa conversa, onde Zé Celso encena, reflete e se entrega diante da câmera, revelando o corpo e a palavra como forças centrais de sua arte e reafirmando sua importância na história do teatro brasileiro.</w:t>
      </w:r>
    </w:p>
    <w:p w:rsidR="00393FD0" w:rsidRPr="00393FD0" w:rsidRDefault="00393FD0" w:rsidP="00393FD0">
      <w:pPr>
        <w:spacing w:line="276" w:lineRule="auto"/>
        <w:rPr>
          <w:rFonts w:ascii="Calibri" w:hAnsi="Calibri" w:cs="Calibri"/>
          <w:b/>
          <w:bCs/>
          <w:sz w:val="20"/>
          <w:szCs w:val="20"/>
        </w:rPr>
      </w:pPr>
    </w:p>
    <w:p w:rsidR="00393FD0" w:rsidRPr="00393FD0" w:rsidRDefault="00393FD0" w:rsidP="00393FD0">
      <w:pPr>
        <w:spacing w:line="276" w:lineRule="auto"/>
        <w:rPr>
          <w:rFonts w:ascii="Calibri" w:hAnsi="Calibri" w:cs="Calibri"/>
          <w:b/>
          <w:bCs/>
          <w:i/>
          <w:iCs/>
          <w:sz w:val="20"/>
          <w:szCs w:val="20"/>
        </w:rPr>
      </w:pPr>
      <w:r w:rsidRPr="00393FD0">
        <w:rPr>
          <w:rFonts w:ascii="Calibri" w:hAnsi="Calibri" w:cs="Calibri"/>
          <w:b/>
          <w:bCs/>
          <w:i/>
          <w:iCs/>
          <w:sz w:val="20"/>
          <w:szCs w:val="20"/>
        </w:rPr>
        <w:t>Americana</w:t>
      </w:r>
      <w:r w:rsidRPr="00393FD0">
        <w:rPr>
          <w:rFonts w:ascii="Calibri" w:hAnsi="Calibri" w:cs="Calibri"/>
          <w:b/>
          <w:bCs/>
          <w:i/>
          <w:iCs/>
          <w:sz w:val="20"/>
          <w:szCs w:val="20"/>
        </w:rPr>
        <w:br/>
      </w:r>
      <w:r w:rsidRPr="00393FD0">
        <w:rPr>
          <w:rFonts w:ascii="Calibri" w:hAnsi="Calibri" w:cs="Calibri"/>
          <w:sz w:val="20"/>
          <w:szCs w:val="20"/>
        </w:rPr>
        <w:t xml:space="preserve">De </w:t>
      </w:r>
      <w:proofErr w:type="spellStart"/>
      <w:r w:rsidRPr="00393FD0">
        <w:rPr>
          <w:rFonts w:ascii="Calibri" w:hAnsi="Calibri" w:cs="Calibri"/>
          <w:sz w:val="20"/>
          <w:szCs w:val="20"/>
        </w:rPr>
        <w:t>Agarb</w:t>
      </w:r>
      <w:proofErr w:type="spellEnd"/>
      <w:r w:rsidRPr="00393FD0">
        <w:rPr>
          <w:rFonts w:ascii="Calibri" w:hAnsi="Calibri" w:cs="Calibri"/>
          <w:sz w:val="20"/>
          <w:szCs w:val="20"/>
        </w:rPr>
        <w:t xml:space="preserve"> Braga (Comédia, 20 min, PA, 2025)</w:t>
      </w:r>
    </w:p>
    <w:p w:rsidR="00393FD0" w:rsidRPr="00393FD0" w:rsidRDefault="00393FD0" w:rsidP="00393FD0">
      <w:pPr>
        <w:spacing w:line="276" w:lineRule="auto"/>
        <w:jc w:val="both"/>
        <w:rPr>
          <w:rFonts w:ascii="Calibri" w:hAnsi="Calibri" w:cs="Calibri"/>
          <w:sz w:val="20"/>
          <w:szCs w:val="20"/>
        </w:rPr>
      </w:pPr>
      <w:r w:rsidRPr="00393FD0">
        <w:rPr>
          <w:rFonts w:ascii="Calibri" w:hAnsi="Calibri" w:cs="Calibri"/>
          <w:b/>
          <w:bCs/>
          <w:sz w:val="20"/>
          <w:szCs w:val="20"/>
        </w:rPr>
        <w:t xml:space="preserve">Classificação indicativa: </w:t>
      </w:r>
      <w:r w:rsidRPr="00393FD0">
        <w:rPr>
          <w:rFonts w:ascii="Calibri" w:hAnsi="Calibri" w:cs="Calibri"/>
          <w:sz w:val="20"/>
          <w:szCs w:val="20"/>
        </w:rPr>
        <w:t>A12 – Violência e drogas lícitas</w:t>
      </w:r>
    </w:p>
    <w:p w:rsidR="00393FD0" w:rsidRPr="00393FD0" w:rsidRDefault="00393FD0" w:rsidP="00393FD0">
      <w:pPr>
        <w:spacing w:line="276" w:lineRule="auto"/>
        <w:jc w:val="both"/>
        <w:rPr>
          <w:rFonts w:ascii="Calibri" w:hAnsi="Calibri" w:cs="Calibri"/>
          <w:sz w:val="20"/>
          <w:szCs w:val="20"/>
        </w:rPr>
      </w:pPr>
      <w:r w:rsidRPr="00393FD0">
        <w:rPr>
          <w:rFonts w:ascii="Calibri" w:hAnsi="Calibri" w:cs="Calibri"/>
          <w:b/>
          <w:bCs/>
          <w:sz w:val="20"/>
          <w:szCs w:val="20"/>
        </w:rPr>
        <w:t xml:space="preserve">Sinopse: </w:t>
      </w:r>
      <w:r w:rsidRPr="00393FD0">
        <w:rPr>
          <w:rFonts w:ascii="Calibri" w:hAnsi="Calibri" w:cs="Calibri"/>
          <w:sz w:val="20"/>
          <w:szCs w:val="20"/>
        </w:rPr>
        <w:t>Cinco amigas são detidas após uma briga em praça pública motivada por uma traição. Na delegacia, durante os depoimentos, segredos vêm à tona, revelando verdades inesperadas.</w:t>
      </w:r>
    </w:p>
    <w:p w:rsidR="00393FD0" w:rsidRPr="00393FD0" w:rsidRDefault="00393FD0" w:rsidP="00393FD0">
      <w:pPr>
        <w:spacing w:line="276" w:lineRule="auto"/>
        <w:jc w:val="both"/>
        <w:rPr>
          <w:rFonts w:ascii="Calibri" w:hAnsi="Calibri" w:cs="Calibri"/>
          <w:b/>
          <w:bCs/>
          <w:sz w:val="20"/>
          <w:szCs w:val="20"/>
        </w:rPr>
      </w:pPr>
      <w:r w:rsidRPr="00393FD0">
        <w:rPr>
          <w:rFonts w:ascii="Calibri" w:hAnsi="Calibri" w:cs="Calibri"/>
          <w:b/>
          <w:bCs/>
          <w:sz w:val="20"/>
          <w:szCs w:val="20"/>
        </w:rPr>
        <w:lastRenderedPageBreak/>
        <w:t>Com legendas descritivas.</w:t>
      </w:r>
    </w:p>
    <w:p w:rsidR="00393FD0" w:rsidRPr="00393FD0" w:rsidRDefault="00393FD0" w:rsidP="00393FD0">
      <w:pPr>
        <w:spacing w:line="276" w:lineRule="auto"/>
        <w:jc w:val="both"/>
        <w:rPr>
          <w:rFonts w:ascii="Calibri" w:hAnsi="Calibri" w:cs="Calibri"/>
          <w:noProof/>
          <w:sz w:val="20"/>
          <w:szCs w:val="20"/>
        </w:rPr>
      </w:pPr>
      <w:r w:rsidRPr="00393FD0">
        <w:rPr>
          <w:rFonts w:ascii="Calibri" w:hAnsi="Calibri" w:cs="Calibri"/>
          <w:noProof/>
          <w:sz w:val="20"/>
          <w:szCs w:val="20"/>
        </w:rPr>
        <w:drawing>
          <wp:inline distT="0" distB="0" distL="0" distR="0" wp14:anchorId="0843ED13" wp14:editId="30EAB351">
            <wp:extent cx="438884" cy="432000"/>
            <wp:effectExtent l="0" t="0" r="0" b="6350"/>
            <wp:docPr id="1374833792" name="Imagem 1" descr="Ícone&#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823844" name="Imagem 1" descr="Ícone&#10;&#10;O conteúdo gerado por IA pode estar incorret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884" cy="432000"/>
                    </a:xfrm>
                    <a:prstGeom prst="rect">
                      <a:avLst/>
                    </a:prstGeom>
                    <a:noFill/>
                    <a:ln>
                      <a:noFill/>
                    </a:ln>
                  </pic:spPr>
                </pic:pic>
              </a:graphicData>
            </a:graphic>
          </wp:inline>
        </w:drawing>
      </w:r>
    </w:p>
    <w:p w:rsidR="00393FD0" w:rsidRPr="00393FD0" w:rsidRDefault="00393FD0" w:rsidP="00393FD0">
      <w:pPr>
        <w:spacing w:line="276" w:lineRule="auto"/>
        <w:jc w:val="both"/>
        <w:rPr>
          <w:rFonts w:ascii="Calibri" w:hAnsi="Calibri" w:cs="Calibri"/>
          <w:sz w:val="20"/>
          <w:szCs w:val="20"/>
        </w:rPr>
      </w:pPr>
    </w:p>
    <w:p w:rsidR="00393FD0" w:rsidRPr="00393FD0" w:rsidRDefault="00393FD0" w:rsidP="00393FD0">
      <w:pPr>
        <w:spacing w:line="276" w:lineRule="auto"/>
        <w:rPr>
          <w:rFonts w:ascii="Calibri" w:hAnsi="Calibri" w:cs="Calibri"/>
          <w:b/>
          <w:bCs/>
          <w:i/>
          <w:iCs/>
          <w:sz w:val="20"/>
          <w:szCs w:val="20"/>
        </w:rPr>
      </w:pPr>
      <w:bookmarkStart w:id="0" w:name="_Hlk214889862"/>
      <w:r w:rsidRPr="00393FD0">
        <w:rPr>
          <w:rFonts w:ascii="Calibri" w:hAnsi="Calibri" w:cs="Calibri"/>
          <w:b/>
          <w:bCs/>
          <w:i/>
          <w:iCs/>
          <w:sz w:val="20"/>
          <w:szCs w:val="20"/>
        </w:rPr>
        <w:t xml:space="preserve">Maira </w:t>
      </w:r>
      <w:proofErr w:type="spellStart"/>
      <w:r w:rsidRPr="00393FD0">
        <w:rPr>
          <w:rFonts w:ascii="Calibri" w:hAnsi="Calibri" w:cs="Calibri"/>
          <w:b/>
          <w:bCs/>
          <w:i/>
          <w:iCs/>
          <w:sz w:val="20"/>
          <w:szCs w:val="20"/>
        </w:rPr>
        <w:t>Porongyta</w:t>
      </w:r>
      <w:proofErr w:type="spellEnd"/>
      <w:r w:rsidRPr="00393FD0">
        <w:rPr>
          <w:rFonts w:ascii="Calibri" w:hAnsi="Calibri" w:cs="Calibri"/>
          <w:b/>
          <w:bCs/>
          <w:i/>
          <w:iCs/>
          <w:sz w:val="20"/>
          <w:szCs w:val="20"/>
        </w:rPr>
        <w:t xml:space="preserve"> </w:t>
      </w:r>
      <w:bookmarkEnd w:id="0"/>
      <w:r w:rsidRPr="00393FD0">
        <w:rPr>
          <w:rFonts w:ascii="Calibri" w:hAnsi="Calibri" w:cs="Calibri"/>
          <w:b/>
          <w:bCs/>
          <w:i/>
          <w:iCs/>
          <w:sz w:val="20"/>
          <w:szCs w:val="20"/>
        </w:rPr>
        <w:t>– o aviso do céu</w:t>
      </w:r>
      <w:r w:rsidRPr="00393FD0">
        <w:rPr>
          <w:rFonts w:ascii="Calibri" w:hAnsi="Calibri" w:cs="Calibri"/>
          <w:b/>
          <w:bCs/>
          <w:i/>
          <w:iCs/>
          <w:sz w:val="20"/>
          <w:szCs w:val="20"/>
        </w:rPr>
        <w:br/>
      </w:r>
      <w:r w:rsidRPr="00393FD0">
        <w:rPr>
          <w:rFonts w:ascii="Calibri" w:hAnsi="Calibri" w:cs="Calibri"/>
          <w:sz w:val="20"/>
          <w:szCs w:val="20"/>
        </w:rPr>
        <w:t xml:space="preserve">De </w:t>
      </w:r>
      <w:proofErr w:type="spellStart"/>
      <w:r w:rsidRPr="00393FD0">
        <w:rPr>
          <w:rFonts w:ascii="Calibri" w:hAnsi="Calibri" w:cs="Calibri"/>
          <w:sz w:val="20"/>
          <w:szCs w:val="20"/>
        </w:rPr>
        <w:t>Kujãesage</w:t>
      </w:r>
      <w:proofErr w:type="spellEnd"/>
      <w:r w:rsidRPr="00393FD0">
        <w:rPr>
          <w:rFonts w:ascii="Calibri" w:hAnsi="Calibri" w:cs="Calibri"/>
          <w:sz w:val="20"/>
          <w:szCs w:val="20"/>
        </w:rPr>
        <w:t xml:space="preserve"> </w:t>
      </w:r>
      <w:proofErr w:type="spellStart"/>
      <w:r w:rsidRPr="00393FD0">
        <w:rPr>
          <w:rFonts w:ascii="Calibri" w:hAnsi="Calibri" w:cs="Calibri"/>
          <w:sz w:val="20"/>
          <w:szCs w:val="20"/>
        </w:rPr>
        <w:t>Kaiabi</w:t>
      </w:r>
      <w:proofErr w:type="spellEnd"/>
      <w:r w:rsidRPr="00393FD0">
        <w:rPr>
          <w:rFonts w:ascii="Calibri" w:hAnsi="Calibri" w:cs="Calibri"/>
          <w:sz w:val="20"/>
          <w:szCs w:val="20"/>
        </w:rPr>
        <w:t xml:space="preserve"> (Drama, 21 min, MT, 2025)</w:t>
      </w:r>
    </w:p>
    <w:p w:rsidR="00393FD0" w:rsidRPr="00393FD0" w:rsidRDefault="00393FD0" w:rsidP="00393FD0">
      <w:pPr>
        <w:spacing w:line="276" w:lineRule="auto"/>
        <w:jc w:val="both"/>
        <w:rPr>
          <w:rFonts w:ascii="Calibri" w:hAnsi="Calibri" w:cs="Calibri"/>
          <w:sz w:val="20"/>
          <w:szCs w:val="20"/>
        </w:rPr>
      </w:pPr>
      <w:r w:rsidRPr="00393FD0">
        <w:rPr>
          <w:rFonts w:ascii="Calibri" w:hAnsi="Calibri" w:cs="Calibri"/>
          <w:b/>
          <w:bCs/>
          <w:sz w:val="20"/>
          <w:szCs w:val="20"/>
        </w:rPr>
        <w:t xml:space="preserve">Classificação indicativa: </w:t>
      </w:r>
      <w:r w:rsidRPr="00393FD0">
        <w:rPr>
          <w:rFonts w:ascii="Calibri" w:hAnsi="Calibri" w:cs="Calibri"/>
          <w:sz w:val="20"/>
          <w:szCs w:val="20"/>
        </w:rPr>
        <w:t>A12 – Drogas lícitas</w:t>
      </w:r>
    </w:p>
    <w:p w:rsidR="00393FD0" w:rsidRPr="00393FD0" w:rsidRDefault="00393FD0" w:rsidP="00393FD0">
      <w:pPr>
        <w:spacing w:line="276" w:lineRule="auto"/>
        <w:rPr>
          <w:rFonts w:ascii="Calibri" w:hAnsi="Calibri" w:cs="Calibri"/>
          <w:sz w:val="20"/>
          <w:szCs w:val="20"/>
        </w:rPr>
      </w:pPr>
      <w:r w:rsidRPr="00393FD0">
        <w:rPr>
          <w:rFonts w:ascii="Calibri" w:hAnsi="Calibri" w:cs="Calibri"/>
          <w:b/>
          <w:bCs/>
          <w:sz w:val="20"/>
          <w:szCs w:val="20"/>
        </w:rPr>
        <w:t xml:space="preserve">Sinopse: </w:t>
      </w:r>
      <w:proofErr w:type="spellStart"/>
      <w:r w:rsidRPr="00393FD0">
        <w:rPr>
          <w:rFonts w:ascii="Calibri" w:hAnsi="Calibri" w:cs="Calibri"/>
          <w:sz w:val="20"/>
          <w:szCs w:val="20"/>
        </w:rPr>
        <w:t>Itaarió</w:t>
      </w:r>
      <w:proofErr w:type="spellEnd"/>
      <w:r w:rsidRPr="00393FD0">
        <w:rPr>
          <w:rFonts w:ascii="Calibri" w:hAnsi="Calibri" w:cs="Calibri"/>
          <w:sz w:val="20"/>
          <w:szCs w:val="20"/>
        </w:rPr>
        <w:t xml:space="preserve">, criador do mundo, é o mais poderoso entre os </w:t>
      </w:r>
      <w:proofErr w:type="spellStart"/>
      <w:r w:rsidRPr="00393FD0">
        <w:rPr>
          <w:rFonts w:ascii="Calibri" w:hAnsi="Calibri" w:cs="Calibri"/>
          <w:sz w:val="20"/>
          <w:szCs w:val="20"/>
        </w:rPr>
        <w:t>Mait</w:t>
      </w:r>
      <w:proofErr w:type="spellEnd"/>
      <w:r w:rsidRPr="00393FD0">
        <w:rPr>
          <w:rFonts w:ascii="Calibri" w:hAnsi="Calibri" w:cs="Calibri"/>
          <w:sz w:val="20"/>
          <w:szCs w:val="20"/>
        </w:rPr>
        <w:t xml:space="preserve">, os deuses do povo </w:t>
      </w:r>
      <w:proofErr w:type="spellStart"/>
      <w:r w:rsidRPr="00393FD0">
        <w:rPr>
          <w:rFonts w:ascii="Calibri" w:hAnsi="Calibri" w:cs="Calibri"/>
          <w:sz w:val="20"/>
          <w:szCs w:val="20"/>
        </w:rPr>
        <w:t>Kaiabi</w:t>
      </w:r>
      <w:proofErr w:type="spellEnd"/>
      <w:r w:rsidRPr="00393FD0">
        <w:rPr>
          <w:rFonts w:ascii="Calibri" w:hAnsi="Calibri" w:cs="Calibri"/>
          <w:sz w:val="20"/>
          <w:szCs w:val="20"/>
        </w:rPr>
        <w:t xml:space="preserve">. Ele convoca os outros </w:t>
      </w:r>
      <w:proofErr w:type="spellStart"/>
      <w:r w:rsidRPr="00393FD0">
        <w:rPr>
          <w:rFonts w:ascii="Calibri" w:hAnsi="Calibri" w:cs="Calibri"/>
          <w:sz w:val="20"/>
          <w:szCs w:val="20"/>
        </w:rPr>
        <w:t>Mait</w:t>
      </w:r>
      <w:proofErr w:type="spellEnd"/>
      <w:r w:rsidRPr="00393FD0">
        <w:rPr>
          <w:rFonts w:ascii="Calibri" w:hAnsi="Calibri" w:cs="Calibri"/>
          <w:sz w:val="20"/>
          <w:szCs w:val="20"/>
        </w:rPr>
        <w:t xml:space="preserve"> para uma reunião em sua casa no céu para transmitir um aviso inquietante.</w:t>
      </w:r>
    </w:p>
    <w:p w:rsidR="00526249" w:rsidRDefault="00526249">
      <w:pPr>
        <w:spacing w:line="278" w:lineRule="auto"/>
        <w:jc w:val="both"/>
        <w:rPr>
          <w:rFonts w:ascii="Calibri" w:eastAsia="Calibri" w:hAnsi="Calibri" w:cs="Calibri"/>
          <w:sz w:val="20"/>
          <w:szCs w:val="20"/>
        </w:rPr>
      </w:pPr>
    </w:p>
    <w:p w:rsidR="00526249" w:rsidRDefault="00526249" w:rsidP="00526249">
      <w:pPr>
        <w:pBdr>
          <w:top w:val="nil"/>
          <w:left w:val="nil"/>
          <w:bottom w:val="single" w:sz="4" w:space="1" w:color="000000"/>
          <w:right w:val="nil"/>
          <w:between w:val="nil"/>
        </w:pBdr>
        <w:spacing w:line="278" w:lineRule="auto"/>
        <w:jc w:val="both"/>
        <w:rPr>
          <w:rFonts w:ascii="Calibri" w:eastAsia="Calibri" w:hAnsi="Calibri" w:cs="Calibri"/>
          <w:sz w:val="20"/>
          <w:szCs w:val="20"/>
        </w:rPr>
      </w:pPr>
      <w:r>
        <w:rPr>
          <w:rFonts w:ascii="Calibri" w:eastAsia="Calibri" w:hAnsi="Calibri" w:cs="Calibri"/>
          <w:b/>
          <w:bCs/>
          <w:color w:val="000000"/>
          <w:sz w:val="20"/>
          <w:szCs w:val="20"/>
        </w:rPr>
        <w:t>SOBRE A MOSTRA DE CINEMA DE TIRADENTES</w:t>
      </w:r>
    </w:p>
    <w:p w:rsidR="00526249" w:rsidRDefault="00526249" w:rsidP="00526249">
      <w:pPr>
        <w:spacing w:line="278" w:lineRule="auto"/>
        <w:jc w:val="both"/>
        <w:rPr>
          <w:rFonts w:ascii="Calibri" w:eastAsia="Calibri" w:hAnsi="Calibri" w:cs="Calibri"/>
          <w:sz w:val="20"/>
          <w:szCs w:val="20"/>
        </w:rPr>
      </w:pPr>
      <w:r>
        <w:rPr>
          <w:rFonts w:ascii="Calibri" w:eastAsia="Calibri" w:hAnsi="Calibri" w:cs="Calibri"/>
          <w:b/>
          <w:bCs/>
          <w:color w:val="E36C0A"/>
          <w:sz w:val="20"/>
          <w:szCs w:val="20"/>
        </w:rPr>
        <w:t>PLATAFORMA DE LANÇAMENTO DO CINEMA BRASILEIRO</w:t>
      </w:r>
    </w:p>
    <w:p w:rsidR="00526249" w:rsidRDefault="00526249" w:rsidP="00526249">
      <w:pPr>
        <w:spacing w:line="300" w:lineRule="auto"/>
        <w:ind w:right="142"/>
        <w:jc w:val="both"/>
        <w:rPr>
          <w:rFonts w:ascii="Calibri" w:eastAsia="Calibri" w:hAnsi="Calibri" w:cs="Calibri"/>
          <w:sz w:val="20"/>
          <w:szCs w:val="20"/>
        </w:rPr>
      </w:pPr>
    </w:p>
    <w:p w:rsidR="00526249" w:rsidRDefault="00526249" w:rsidP="00526249">
      <w:pPr>
        <w:spacing w:line="278" w:lineRule="auto"/>
        <w:jc w:val="both"/>
        <w:rPr>
          <w:rFonts w:ascii="Calibri" w:eastAsia="Calibri" w:hAnsi="Calibri" w:cs="Calibri"/>
          <w:sz w:val="20"/>
          <w:szCs w:val="20"/>
        </w:rPr>
      </w:pPr>
      <w:r>
        <w:rPr>
          <w:rFonts w:ascii="Calibri" w:eastAsia="Calibri" w:hAnsi="Calibri" w:cs="Calibri"/>
          <w:sz w:val="20"/>
          <w:szCs w:val="20"/>
        </w:rPr>
        <w:t xml:space="preserve">Maior evento do cinema brasileiro contemporâneo em formação, reflexão, exibição e difusão realizado no país e chega a sua 29ª edição de </w:t>
      </w:r>
      <w:r>
        <w:rPr>
          <w:rFonts w:ascii="Calibri" w:eastAsia="Calibri" w:hAnsi="Calibri" w:cs="Calibri"/>
          <w:b/>
          <w:bCs/>
          <w:sz w:val="20"/>
          <w:szCs w:val="20"/>
        </w:rPr>
        <w:t>23 a 31 de janeiro de 2026,</w:t>
      </w:r>
      <w:r>
        <w:rPr>
          <w:rFonts w:ascii="Calibri" w:eastAsia="Calibri" w:hAnsi="Calibri" w:cs="Calibri"/>
          <w:sz w:val="20"/>
          <w:szCs w:val="20"/>
        </w:rPr>
        <w:t xml:space="preserve"> em formato online e presencial. Apresenta, exibe e debate, em edições anuais, o que há de mais inovador e promissor na produção audiovisual brasileira, em pré-estreias mundiais e nacionais – uma trajetória rica e abrangente que ocupa lugar de destaque no centro da história do audiovisual e no circuito de festivais realizados no Brasil.</w:t>
      </w:r>
    </w:p>
    <w:p w:rsidR="00526249" w:rsidRDefault="00526249" w:rsidP="00526249">
      <w:pPr>
        <w:spacing w:line="278" w:lineRule="auto"/>
        <w:jc w:val="both"/>
        <w:rPr>
          <w:rFonts w:ascii="Calibri" w:eastAsia="Calibri" w:hAnsi="Calibri" w:cs="Calibri"/>
          <w:sz w:val="20"/>
          <w:szCs w:val="20"/>
        </w:rPr>
      </w:pPr>
    </w:p>
    <w:p w:rsidR="00526249" w:rsidRDefault="00526249" w:rsidP="00526249">
      <w:pPr>
        <w:spacing w:line="278" w:lineRule="auto"/>
        <w:jc w:val="both"/>
        <w:rPr>
          <w:rFonts w:ascii="Calibri" w:eastAsia="Calibri" w:hAnsi="Calibri" w:cs="Calibri"/>
          <w:sz w:val="20"/>
          <w:szCs w:val="20"/>
        </w:rPr>
      </w:pPr>
      <w:r>
        <w:rPr>
          <w:rFonts w:ascii="Calibri" w:eastAsia="Calibri" w:hAnsi="Calibri" w:cs="Calibri"/>
          <w:sz w:val="20"/>
          <w:szCs w:val="20"/>
        </w:rPr>
        <w:t xml:space="preserve">O evento exibe mais de filmes brasileiros em pré-estreias nacionais e mostras temáticas, presta homenagem a personalidades do audiovisual, promove seminário, debates, a série Encontro com os filmes, oficinas, Mostrinha de Cinema, Fórum de Tiradentes, Conexão Brasil </w:t>
      </w:r>
      <w:proofErr w:type="spellStart"/>
      <w:r>
        <w:rPr>
          <w:rFonts w:ascii="Calibri" w:eastAsia="Calibri" w:hAnsi="Calibri" w:cs="Calibri"/>
          <w:sz w:val="20"/>
          <w:szCs w:val="20"/>
        </w:rPr>
        <w:t>CineMundi</w:t>
      </w:r>
      <w:proofErr w:type="spellEnd"/>
      <w:r>
        <w:rPr>
          <w:rFonts w:ascii="Calibri" w:eastAsia="Calibri" w:hAnsi="Calibri" w:cs="Calibri"/>
          <w:sz w:val="20"/>
          <w:szCs w:val="20"/>
        </w:rPr>
        <w:t xml:space="preserve"> e atrações artísticas. Toda a programação é gratuita. Mais informações </w:t>
      </w:r>
      <w:r>
        <w:rPr>
          <w:rFonts w:ascii="Calibri" w:eastAsia="Calibri" w:hAnsi="Calibri" w:cs="Calibri"/>
          <w:b/>
          <w:bCs/>
          <w:sz w:val="20"/>
          <w:szCs w:val="20"/>
        </w:rPr>
        <w:t>www.mostratiradentes.com.br</w:t>
      </w:r>
    </w:p>
    <w:p w:rsidR="00E25189" w:rsidRPr="00393FD0" w:rsidRDefault="00E25189">
      <w:pPr>
        <w:spacing w:line="276" w:lineRule="auto"/>
        <w:jc w:val="both"/>
        <w:rPr>
          <w:rFonts w:ascii="Calibri" w:eastAsia="Calibri" w:hAnsi="Calibri" w:cs="Calibri"/>
          <w:b/>
          <w:bCs/>
          <w:color w:val="000000"/>
          <w:sz w:val="20"/>
          <w:szCs w:val="20"/>
        </w:rPr>
      </w:pPr>
      <w:bookmarkStart w:id="1" w:name="_GoBack"/>
      <w:bookmarkEnd w:id="1"/>
    </w:p>
    <w:p w:rsidR="00E25189" w:rsidRPr="00393FD0" w:rsidRDefault="00E25189">
      <w:pPr>
        <w:spacing w:line="276" w:lineRule="auto"/>
        <w:jc w:val="both"/>
        <w:rPr>
          <w:rFonts w:ascii="Calibri" w:eastAsia="Calibri" w:hAnsi="Calibri" w:cs="Calibri"/>
          <w:b/>
          <w:bCs/>
          <w:color w:val="000000"/>
          <w:sz w:val="20"/>
          <w:szCs w:val="20"/>
        </w:rPr>
      </w:pPr>
    </w:p>
    <w:p w:rsidR="00E25189" w:rsidRPr="00393FD0" w:rsidRDefault="004261AB">
      <w:pPr>
        <w:pBdr>
          <w:top w:val="nil"/>
          <w:left w:val="nil"/>
          <w:bottom w:val="nil"/>
          <w:right w:val="nil"/>
          <w:between w:val="nil"/>
        </w:pBdr>
        <w:shd w:val="clear" w:color="auto" w:fill="FFFFFF"/>
        <w:jc w:val="center"/>
        <w:rPr>
          <w:rFonts w:ascii="Calibri" w:eastAsia="Calibri" w:hAnsi="Calibri" w:cs="Calibri"/>
          <w:sz w:val="20"/>
          <w:szCs w:val="20"/>
        </w:rPr>
      </w:pPr>
      <w:proofErr w:type="gramStart"/>
      <w:r w:rsidRPr="00393FD0">
        <w:rPr>
          <w:rFonts w:ascii="Calibri" w:eastAsia="Calibri" w:hAnsi="Calibri" w:cs="Calibri"/>
          <w:color w:val="222222"/>
          <w:sz w:val="20"/>
          <w:szCs w:val="20"/>
          <w:highlight w:val="green"/>
        </w:rPr>
        <w:t>link</w:t>
      </w:r>
      <w:proofErr w:type="gramEnd"/>
      <w:r w:rsidRPr="00393FD0">
        <w:rPr>
          <w:rFonts w:ascii="Calibri" w:eastAsia="Calibri" w:hAnsi="Calibri" w:cs="Calibri"/>
          <w:color w:val="222222"/>
          <w:sz w:val="20"/>
          <w:szCs w:val="20"/>
          <w:highlight w:val="green"/>
        </w:rPr>
        <w:t xml:space="preserve"> para fotos</w:t>
      </w:r>
    </w:p>
    <w:p w:rsidR="00E25189" w:rsidRPr="00393FD0" w:rsidRDefault="00E62916">
      <w:pPr>
        <w:pBdr>
          <w:top w:val="nil"/>
          <w:left w:val="nil"/>
          <w:bottom w:val="nil"/>
          <w:right w:val="nil"/>
          <w:between w:val="nil"/>
        </w:pBdr>
        <w:shd w:val="clear" w:color="auto" w:fill="FFFFFF"/>
        <w:jc w:val="center"/>
        <w:rPr>
          <w:rFonts w:ascii="Calibri" w:hAnsi="Calibri" w:cs="Calibri"/>
          <w:sz w:val="20"/>
          <w:szCs w:val="20"/>
        </w:rPr>
      </w:pPr>
      <w:hyperlink r:id="rId9">
        <w:r w:rsidR="004261AB" w:rsidRPr="00393FD0">
          <w:rPr>
            <w:rFonts w:ascii="Calibri" w:eastAsia="Calibri" w:hAnsi="Calibri" w:cs="Calibri"/>
            <w:color w:val="0000FF"/>
            <w:sz w:val="20"/>
            <w:szCs w:val="20"/>
            <w:u w:val="single"/>
          </w:rPr>
          <w:t>https://www.flickr.com/photos/universoproducao/</w:t>
        </w:r>
      </w:hyperlink>
    </w:p>
    <w:p w:rsidR="00E25189" w:rsidRPr="00393FD0" w:rsidRDefault="00E25189">
      <w:pPr>
        <w:rPr>
          <w:rFonts w:ascii="Calibri" w:eastAsia="Calibri" w:hAnsi="Calibri" w:cs="Calibri"/>
          <w:b/>
          <w:bCs/>
          <w:sz w:val="20"/>
          <w:szCs w:val="20"/>
        </w:rPr>
      </w:pPr>
    </w:p>
    <w:p w:rsidR="00E25189" w:rsidRPr="00393FD0" w:rsidRDefault="004261AB">
      <w:pPr>
        <w:spacing w:line="278" w:lineRule="auto"/>
        <w:jc w:val="both"/>
        <w:rPr>
          <w:rFonts w:ascii="Calibri" w:eastAsia="Calibri" w:hAnsi="Calibri" w:cs="Calibri"/>
          <w:sz w:val="20"/>
          <w:szCs w:val="20"/>
        </w:rPr>
      </w:pPr>
      <w:r w:rsidRPr="00393FD0">
        <w:rPr>
          <w:rFonts w:ascii="Calibri" w:eastAsia="Calibri" w:hAnsi="Calibri" w:cs="Calibri"/>
          <w:sz w:val="20"/>
          <w:szCs w:val="20"/>
        </w:rPr>
        <w:t>***</w:t>
      </w:r>
    </w:p>
    <w:p w:rsidR="00E25189" w:rsidRPr="00393FD0" w:rsidRDefault="004261AB">
      <w:pPr>
        <w:spacing w:line="280" w:lineRule="auto"/>
        <w:jc w:val="both"/>
        <w:rPr>
          <w:rFonts w:ascii="Calibri" w:eastAsia="Calibri" w:hAnsi="Calibri" w:cs="Calibri"/>
          <w:color w:val="000000"/>
          <w:sz w:val="20"/>
          <w:szCs w:val="20"/>
        </w:rPr>
      </w:pPr>
      <w:r w:rsidRPr="00393FD0">
        <w:rPr>
          <w:rFonts w:ascii="Calibri" w:eastAsia="Calibri" w:hAnsi="Calibri" w:cs="Calibri"/>
          <w:color w:val="000000"/>
          <w:sz w:val="20"/>
          <w:szCs w:val="20"/>
        </w:rPr>
        <w:t xml:space="preserve">Acompanhe o programa Cinema Sem Fronteiras 2026. </w:t>
      </w:r>
    </w:p>
    <w:p w:rsidR="00E25189" w:rsidRPr="00393FD0" w:rsidRDefault="004261AB">
      <w:pPr>
        <w:spacing w:line="280" w:lineRule="auto"/>
        <w:jc w:val="both"/>
        <w:rPr>
          <w:rFonts w:ascii="Calibri" w:eastAsia="Calibri" w:hAnsi="Calibri" w:cs="Calibri"/>
          <w:color w:val="000000"/>
          <w:sz w:val="20"/>
          <w:szCs w:val="20"/>
        </w:rPr>
      </w:pPr>
      <w:r w:rsidRPr="00393FD0">
        <w:rPr>
          <w:rFonts w:ascii="Calibri" w:eastAsia="Calibri" w:hAnsi="Calibri" w:cs="Calibri"/>
          <w:color w:val="000000"/>
          <w:sz w:val="20"/>
          <w:szCs w:val="20"/>
        </w:rPr>
        <w:t xml:space="preserve">Participe da </w:t>
      </w:r>
      <w:r w:rsidRPr="00393FD0">
        <w:rPr>
          <w:rFonts w:ascii="Calibri" w:eastAsia="Calibri" w:hAnsi="Calibri" w:cs="Calibri"/>
          <w:b/>
          <w:bCs/>
          <w:color w:val="000000"/>
          <w:sz w:val="20"/>
          <w:szCs w:val="20"/>
        </w:rPr>
        <w:t>Campanha #</w:t>
      </w:r>
      <w:proofErr w:type="spellStart"/>
      <w:r w:rsidRPr="00393FD0">
        <w:rPr>
          <w:rFonts w:ascii="Calibri" w:eastAsia="Calibri" w:hAnsi="Calibri" w:cs="Calibri"/>
          <w:b/>
          <w:bCs/>
          <w:color w:val="000000"/>
          <w:sz w:val="20"/>
          <w:szCs w:val="20"/>
        </w:rPr>
        <w:t>EufaçoaMostra</w:t>
      </w:r>
      <w:proofErr w:type="spellEnd"/>
    </w:p>
    <w:p w:rsidR="00E25189" w:rsidRPr="00393FD0" w:rsidRDefault="004261AB">
      <w:pPr>
        <w:spacing w:line="280" w:lineRule="auto"/>
        <w:rPr>
          <w:rFonts w:ascii="Calibri" w:eastAsia="Calibri" w:hAnsi="Calibri" w:cs="Calibri"/>
          <w:color w:val="000000"/>
          <w:sz w:val="20"/>
          <w:szCs w:val="20"/>
        </w:rPr>
      </w:pPr>
      <w:r w:rsidRPr="00393FD0">
        <w:rPr>
          <w:rFonts w:ascii="Calibri" w:eastAsia="Calibri" w:hAnsi="Calibri" w:cs="Calibri"/>
          <w:b/>
          <w:bCs/>
          <w:color w:val="000000"/>
          <w:sz w:val="20"/>
          <w:szCs w:val="20"/>
        </w:rPr>
        <w:t>Na Web</w:t>
      </w:r>
      <w:r w:rsidRPr="00393FD0">
        <w:rPr>
          <w:rFonts w:ascii="Calibri" w:eastAsia="Calibri" w:hAnsi="Calibri" w:cs="Calibri"/>
          <w:color w:val="000000"/>
          <w:sz w:val="20"/>
          <w:szCs w:val="20"/>
        </w:rPr>
        <w:t>:  </w:t>
      </w:r>
      <w:hyperlink r:id="rId10">
        <w:r w:rsidRPr="00393FD0">
          <w:rPr>
            <w:rFonts w:ascii="Calibri" w:eastAsia="Calibri" w:hAnsi="Calibri" w:cs="Calibri"/>
            <w:color w:val="0000FF"/>
            <w:sz w:val="20"/>
            <w:szCs w:val="20"/>
            <w:u w:val="single"/>
          </w:rPr>
          <w:t>mostratiradentes.com.br</w:t>
        </w:r>
      </w:hyperlink>
    </w:p>
    <w:p w:rsidR="00E25189" w:rsidRPr="00393FD0" w:rsidRDefault="004261AB">
      <w:pPr>
        <w:spacing w:line="280" w:lineRule="auto"/>
        <w:rPr>
          <w:rFonts w:ascii="Calibri" w:eastAsia="Calibri" w:hAnsi="Calibri" w:cs="Calibri"/>
          <w:color w:val="000000"/>
          <w:sz w:val="20"/>
          <w:szCs w:val="20"/>
        </w:rPr>
      </w:pPr>
      <w:r w:rsidRPr="00393FD0">
        <w:rPr>
          <w:rFonts w:ascii="Calibri" w:eastAsia="Calibri" w:hAnsi="Calibri" w:cs="Calibri"/>
          <w:b/>
          <w:bCs/>
          <w:color w:val="000000"/>
          <w:sz w:val="20"/>
          <w:szCs w:val="20"/>
        </w:rPr>
        <w:t>No Instagram</w:t>
      </w:r>
      <w:r w:rsidRPr="00393FD0">
        <w:rPr>
          <w:rFonts w:ascii="Calibri" w:eastAsia="Calibri" w:hAnsi="Calibri" w:cs="Calibri"/>
          <w:color w:val="000000"/>
          <w:sz w:val="20"/>
          <w:szCs w:val="20"/>
        </w:rPr>
        <w:t xml:space="preserve">: </w:t>
      </w:r>
      <w:hyperlink r:id="rId11">
        <w:r w:rsidRPr="00393FD0">
          <w:rPr>
            <w:rFonts w:ascii="Calibri" w:eastAsia="Calibri" w:hAnsi="Calibri" w:cs="Calibri"/>
            <w:color w:val="0000FF"/>
            <w:sz w:val="20"/>
            <w:szCs w:val="20"/>
            <w:u w:val="single"/>
          </w:rPr>
          <w:t>@</w:t>
        </w:r>
        <w:proofErr w:type="spellStart"/>
        <w:r w:rsidRPr="00393FD0">
          <w:rPr>
            <w:rFonts w:ascii="Calibri" w:eastAsia="Calibri" w:hAnsi="Calibri" w:cs="Calibri"/>
            <w:color w:val="0000FF"/>
            <w:sz w:val="20"/>
            <w:szCs w:val="20"/>
            <w:u w:val="single"/>
          </w:rPr>
          <w:t>universoproducao</w:t>
        </w:r>
        <w:proofErr w:type="spellEnd"/>
      </w:hyperlink>
      <w:r w:rsidRPr="00393FD0">
        <w:rPr>
          <w:rFonts w:ascii="Calibri" w:eastAsia="Calibri" w:hAnsi="Calibri" w:cs="Calibri"/>
          <w:color w:val="000000"/>
          <w:sz w:val="20"/>
          <w:szCs w:val="20"/>
        </w:rPr>
        <w:t xml:space="preserve">    </w:t>
      </w:r>
    </w:p>
    <w:p w:rsidR="00E25189" w:rsidRPr="00393FD0" w:rsidRDefault="004261AB">
      <w:pPr>
        <w:spacing w:line="280" w:lineRule="auto"/>
        <w:rPr>
          <w:rFonts w:ascii="Calibri" w:eastAsia="Calibri" w:hAnsi="Calibri" w:cs="Calibri"/>
          <w:color w:val="000000"/>
          <w:sz w:val="20"/>
          <w:szCs w:val="20"/>
        </w:rPr>
      </w:pPr>
      <w:r w:rsidRPr="00393FD0">
        <w:rPr>
          <w:rFonts w:ascii="Calibri" w:eastAsia="Calibri" w:hAnsi="Calibri" w:cs="Calibri"/>
          <w:b/>
          <w:bCs/>
          <w:color w:val="000000"/>
          <w:sz w:val="20"/>
          <w:szCs w:val="20"/>
        </w:rPr>
        <w:t xml:space="preserve">No </w:t>
      </w:r>
      <w:proofErr w:type="spellStart"/>
      <w:r w:rsidRPr="00393FD0">
        <w:rPr>
          <w:rFonts w:ascii="Calibri" w:eastAsia="Calibri" w:hAnsi="Calibri" w:cs="Calibri"/>
          <w:b/>
          <w:bCs/>
          <w:color w:val="000000"/>
          <w:sz w:val="20"/>
          <w:szCs w:val="20"/>
        </w:rPr>
        <w:t>Youtube</w:t>
      </w:r>
      <w:proofErr w:type="spellEnd"/>
      <w:r w:rsidRPr="00393FD0">
        <w:rPr>
          <w:rFonts w:ascii="Calibri" w:eastAsia="Calibri" w:hAnsi="Calibri" w:cs="Calibri"/>
          <w:color w:val="000000"/>
          <w:sz w:val="20"/>
          <w:szCs w:val="20"/>
        </w:rPr>
        <w:t xml:space="preserve">: </w:t>
      </w:r>
      <w:hyperlink r:id="rId12">
        <w:r w:rsidRPr="00393FD0">
          <w:rPr>
            <w:rFonts w:ascii="Calibri" w:eastAsia="Calibri" w:hAnsi="Calibri" w:cs="Calibri"/>
            <w:color w:val="0000FF"/>
            <w:sz w:val="20"/>
            <w:szCs w:val="20"/>
            <w:u w:val="single"/>
          </w:rPr>
          <w:t>Universo Produção</w:t>
        </w:r>
      </w:hyperlink>
    </w:p>
    <w:p w:rsidR="00E25189" w:rsidRPr="00393FD0" w:rsidRDefault="004261AB">
      <w:pPr>
        <w:spacing w:line="280" w:lineRule="auto"/>
        <w:rPr>
          <w:rFonts w:ascii="Calibri" w:eastAsia="Calibri" w:hAnsi="Calibri" w:cs="Calibri"/>
          <w:color w:val="000000"/>
          <w:sz w:val="20"/>
          <w:szCs w:val="20"/>
        </w:rPr>
      </w:pPr>
      <w:r w:rsidRPr="00393FD0">
        <w:rPr>
          <w:rFonts w:ascii="Calibri" w:eastAsia="Calibri" w:hAnsi="Calibri" w:cs="Calibri"/>
          <w:b/>
          <w:bCs/>
          <w:color w:val="000000"/>
          <w:sz w:val="20"/>
          <w:szCs w:val="20"/>
        </w:rPr>
        <w:t xml:space="preserve">No X (Antigo </w:t>
      </w:r>
      <w:proofErr w:type="spellStart"/>
      <w:r w:rsidRPr="00393FD0">
        <w:rPr>
          <w:rFonts w:ascii="Calibri" w:eastAsia="Calibri" w:hAnsi="Calibri" w:cs="Calibri"/>
          <w:b/>
          <w:bCs/>
          <w:color w:val="000000"/>
          <w:sz w:val="20"/>
          <w:szCs w:val="20"/>
        </w:rPr>
        <w:t>Twitter</w:t>
      </w:r>
      <w:proofErr w:type="spellEnd"/>
      <w:r w:rsidRPr="00393FD0">
        <w:rPr>
          <w:rFonts w:ascii="Calibri" w:eastAsia="Calibri" w:hAnsi="Calibri" w:cs="Calibri"/>
          <w:b/>
          <w:bCs/>
          <w:color w:val="000000"/>
          <w:sz w:val="20"/>
          <w:szCs w:val="20"/>
        </w:rPr>
        <w:t>)</w:t>
      </w:r>
      <w:r w:rsidRPr="00393FD0">
        <w:rPr>
          <w:rFonts w:ascii="Calibri" w:eastAsia="Calibri" w:hAnsi="Calibri" w:cs="Calibri"/>
          <w:color w:val="000000"/>
          <w:sz w:val="20"/>
          <w:szCs w:val="20"/>
        </w:rPr>
        <w:t xml:space="preserve">: </w:t>
      </w:r>
      <w:hyperlink r:id="rId13">
        <w:r w:rsidRPr="00393FD0">
          <w:rPr>
            <w:rFonts w:ascii="Calibri" w:eastAsia="Calibri" w:hAnsi="Calibri" w:cs="Calibri"/>
            <w:color w:val="0000FF"/>
            <w:sz w:val="20"/>
            <w:szCs w:val="20"/>
            <w:u w:val="single"/>
          </w:rPr>
          <w:t>@</w:t>
        </w:r>
        <w:proofErr w:type="spellStart"/>
        <w:r w:rsidRPr="00393FD0">
          <w:rPr>
            <w:rFonts w:ascii="Calibri" w:eastAsia="Calibri" w:hAnsi="Calibri" w:cs="Calibri"/>
            <w:color w:val="0000FF"/>
            <w:sz w:val="20"/>
            <w:szCs w:val="20"/>
            <w:u w:val="single"/>
          </w:rPr>
          <w:t>universoprod</w:t>
        </w:r>
        <w:proofErr w:type="spellEnd"/>
      </w:hyperlink>
      <w:r w:rsidRPr="00393FD0">
        <w:rPr>
          <w:rFonts w:ascii="Calibri" w:eastAsia="Calibri" w:hAnsi="Calibri" w:cs="Calibri"/>
          <w:color w:val="000000"/>
          <w:sz w:val="20"/>
          <w:szCs w:val="20"/>
        </w:rPr>
        <w:t xml:space="preserve">    </w:t>
      </w:r>
    </w:p>
    <w:p w:rsidR="00E25189" w:rsidRPr="00393FD0" w:rsidRDefault="004261AB">
      <w:pPr>
        <w:spacing w:line="280" w:lineRule="auto"/>
        <w:rPr>
          <w:rFonts w:ascii="Calibri" w:eastAsia="Calibri" w:hAnsi="Calibri" w:cs="Calibri"/>
          <w:color w:val="000000"/>
          <w:sz w:val="20"/>
          <w:szCs w:val="20"/>
        </w:rPr>
      </w:pPr>
      <w:r w:rsidRPr="00393FD0">
        <w:rPr>
          <w:rFonts w:ascii="Calibri" w:eastAsia="Calibri" w:hAnsi="Calibri" w:cs="Calibri"/>
          <w:b/>
          <w:bCs/>
          <w:color w:val="000000"/>
          <w:sz w:val="20"/>
          <w:szCs w:val="20"/>
        </w:rPr>
        <w:t xml:space="preserve">No </w:t>
      </w:r>
      <w:proofErr w:type="spellStart"/>
      <w:r w:rsidRPr="00393FD0">
        <w:rPr>
          <w:rFonts w:ascii="Calibri" w:eastAsia="Calibri" w:hAnsi="Calibri" w:cs="Calibri"/>
          <w:b/>
          <w:bCs/>
          <w:color w:val="000000"/>
          <w:sz w:val="20"/>
          <w:szCs w:val="20"/>
        </w:rPr>
        <w:t>Facebook</w:t>
      </w:r>
      <w:proofErr w:type="spellEnd"/>
      <w:r w:rsidRPr="00393FD0">
        <w:rPr>
          <w:rFonts w:ascii="Calibri" w:eastAsia="Calibri" w:hAnsi="Calibri" w:cs="Calibri"/>
          <w:color w:val="000000"/>
          <w:sz w:val="20"/>
          <w:szCs w:val="20"/>
        </w:rPr>
        <w:t xml:space="preserve">: </w:t>
      </w:r>
      <w:hyperlink r:id="rId14">
        <w:proofErr w:type="spellStart"/>
        <w:r w:rsidRPr="00393FD0">
          <w:rPr>
            <w:rFonts w:ascii="Calibri" w:eastAsia="Calibri" w:hAnsi="Calibri" w:cs="Calibri"/>
            <w:color w:val="0000FF"/>
            <w:sz w:val="20"/>
            <w:szCs w:val="20"/>
            <w:u w:val="single"/>
          </w:rPr>
          <w:t>mostratiradentes</w:t>
        </w:r>
        <w:proofErr w:type="spellEnd"/>
      </w:hyperlink>
      <w:r w:rsidRPr="00393FD0">
        <w:rPr>
          <w:rFonts w:ascii="Calibri" w:eastAsia="Calibri" w:hAnsi="Calibri" w:cs="Calibri"/>
          <w:color w:val="000000"/>
          <w:sz w:val="20"/>
          <w:szCs w:val="20"/>
        </w:rPr>
        <w:t xml:space="preserve"> / </w:t>
      </w:r>
      <w:hyperlink r:id="rId15">
        <w:proofErr w:type="spellStart"/>
        <w:r w:rsidRPr="00393FD0">
          <w:rPr>
            <w:rFonts w:ascii="Calibri" w:eastAsia="Calibri" w:hAnsi="Calibri" w:cs="Calibri"/>
            <w:color w:val="0000FF"/>
            <w:sz w:val="20"/>
            <w:szCs w:val="20"/>
            <w:u w:val="single"/>
          </w:rPr>
          <w:t>universoproducao</w:t>
        </w:r>
        <w:proofErr w:type="spellEnd"/>
      </w:hyperlink>
    </w:p>
    <w:p w:rsidR="00E25189" w:rsidRPr="00393FD0" w:rsidRDefault="004261AB">
      <w:pPr>
        <w:spacing w:line="280" w:lineRule="auto"/>
        <w:rPr>
          <w:rFonts w:ascii="Calibri" w:eastAsia="Calibri" w:hAnsi="Calibri" w:cs="Calibri"/>
          <w:color w:val="000000"/>
          <w:sz w:val="20"/>
          <w:szCs w:val="20"/>
        </w:rPr>
      </w:pPr>
      <w:r w:rsidRPr="00393FD0">
        <w:rPr>
          <w:rFonts w:ascii="Calibri" w:eastAsia="Calibri" w:hAnsi="Calibri" w:cs="Calibri"/>
          <w:b/>
          <w:bCs/>
          <w:color w:val="000000"/>
          <w:sz w:val="20"/>
          <w:szCs w:val="20"/>
        </w:rPr>
        <w:t xml:space="preserve">No </w:t>
      </w:r>
      <w:proofErr w:type="spellStart"/>
      <w:r w:rsidRPr="00393FD0">
        <w:rPr>
          <w:rFonts w:ascii="Calibri" w:eastAsia="Calibri" w:hAnsi="Calibri" w:cs="Calibri"/>
          <w:b/>
          <w:bCs/>
          <w:color w:val="000000"/>
          <w:sz w:val="20"/>
          <w:szCs w:val="20"/>
        </w:rPr>
        <w:t>LinkedIn</w:t>
      </w:r>
      <w:proofErr w:type="spellEnd"/>
      <w:r w:rsidRPr="00393FD0">
        <w:rPr>
          <w:rFonts w:ascii="Calibri" w:eastAsia="Calibri" w:hAnsi="Calibri" w:cs="Calibri"/>
          <w:color w:val="000000"/>
          <w:sz w:val="20"/>
          <w:szCs w:val="20"/>
        </w:rPr>
        <w:t xml:space="preserve">: </w:t>
      </w:r>
      <w:hyperlink r:id="rId16">
        <w:r w:rsidRPr="00393FD0">
          <w:rPr>
            <w:rFonts w:ascii="Calibri" w:eastAsia="Calibri" w:hAnsi="Calibri" w:cs="Calibri"/>
            <w:color w:val="0000FF"/>
            <w:sz w:val="20"/>
            <w:szCs w:val="20"/>
            <w:u w:val="single"/>
          </w:rPr>
          <w:t>universo-produção</w:t>
        </w:r>
      </w:hyperlink>
    </w:p>
    <w:p w:rsidR="00E25189" w:rsidRPr="00393FD0" w:rsidRDefault="004261AB">
      <w:pPr>
        <w:rPr>
          <w:rFonts w:ascii="Calibri" w:eastAsia="Calibri" w:hAnsi="Calibri" w:cs="Calibri"/>
          <w:b/>
          <w:bCs/>
          <w:color w:val="000000"/>
          <w:sz w:val="20"/>
          <w:szCs w:val="20"/>
        </w:rPr>
      </w:pPr>
      <w:r w:rsidRPr="00393FD0">
        <w:rPr>
          <w:rFonts w:ascii="Calibri" w:eastAsia="Calibri" w:hAnsi="Calibri" w:cs="Calibri"/>
          <w:b/>
          <w:bCs/>
          <w:color w:val="000000"/>
          <w:sz w:val="20"/>
          <w:szCs w:val="20"/>
        </w:rPr>
        <w:t> </w:t>
      </w:r>
    </w:p>
    <w:p w:rsidR="00E25189" w:rsidRPr="00393FD0" w:rsidRDefault="004261AB">
      <w:pPr>
        <w:pBdr>
          <w:top w:val="nil"/>
          <w:left w:val="nil"/>
          <w:bottom w:val="nil"/>
          <w:right w:val="nil"/>
          <w:between w:val="nil"/>
        </w:pBdr>
        <w:shd w:val="clear" w:color="auto" w:fill="FFFFFF"/>
        <w:spacing w:line="278" w:lineRule="auto"/>
        <w:rPr>
          <w:rFonts w:ascii="Calibri" w:eastAsia="Calibri" w:hAnsi="Calibri" w:cs="Calibri"/>
          <w:b/>
          <w:bCs/>
          <w:color w:val="000000"/>
          <w:sz w:val="20"/>
          <w:szCs w:val="20"/>
        </w:rPr>
      </w:pPr>
      <w:r w:rsidRPr="00393FD0">
        <w:rPr>
          <w:rFonts w:ascii="Calibri" w:eastAsia="Calibri" w:hAnsi="Calibri" w:cs="Calibri"/>
          <w:b/>
          <w:bCs/>
          <w:color w:val="000000"/>
          <w:sz w:val="20"/>
          <w:szCs w:val="20"/>
        </w:rPr>
        <w:t> </w:t>
      </w:r>
    </w:p>
    <w:p w:rsidR="00E25189" w:rsidRPr="00393FD0" w:rsidRDefault="004261AB">
      <w:pPr>
        <w:pBdr>
          <w:bottom w:val="single" w:sz="4" w:space="1" w:color="000000"/>
        </w:pBdr>
        <w:rPr>
          <w:rFonts w:ascii="Calibri" w:eastAsia="Calibri" w:hAnsi="Calibri" w:cs="Calibri"/>
          <w:color w:val="000000"/>
          <w:sz w:val="20"/>
          <w:szCs w:val="20"/>
        </w:rPr>
      </w:pPr>
      <w:r w:rsidRPr="00393FD0">
        <w:rPr>
          <w:rFonts w:ascii="Calibri" w:eastAsia="Calibri" w:hAnsi="Calibri" w:cs="Calibri"/>
          <w:b/>
          <w:bCs/>
          <w:color w:val="000000"/>
          <w:sz w:val="20"/>
          <w:szCs w:val="20"/>
        </w:rPr>
        <w:t>SERVIÇO</w:t>
      </w:r>
    </w:p>
    <w:p w:rsidR="00E25189" w:rsidRPr="00393FD0" w:rsidRDefault="004261AB">
      <w:pPr>
        <w:rPr>
          <w:rFonts w:ascii="Calibri" w:eastAsia="Calibri" w:hAnsi="Calibri" w:cs="Calibri"/>
          <w:color w:val="000000"/>
          <w:sz w:val="20"/>
          <w:szCs w:val="20"/>
        </w:rPr>
      </w:pPr>
      <w:r w:rsidRPr="00393FD0">
        <w:rPr>
          <w:rFonts w:ascii="Calibri" w:eastAsia="Calibri" w:hAnsi="Calibri" w:cs="Calibri"/>
          <w:b/>
          <w:bCs/>
          <w:color w:val="212121"/>
          <w:sz w:val="20"/>
          <w:szCs w:val="20"/>
        </w:rPr>
        <w:t xml:space="preserve">29ª MOSTRA DE CINEMA DE TIRADENTES | 23 a 31 de janeiro de 2026 | </w:t>
      </w:r>
      <w:r w:rsidRPr="00393FD0">
        <w:rPr>
          <w:rFonts w:ascii="Calibri" w:eastAsia="Calibri" w:hAnsi="Calibri" w:cs="Calibri"/>
          <w:color w:val="000000"/>
          <w:sz w:val="20"/>
          <w:szCs w:val="20"/>
        </w:rPr>
        <w:t>PROGRAMAÇÃO GRATUITA</w:t>
      </w:r>
    </w:p>
    <w:p w:rsidR="00E25189" w:rsidRPr="00393FD0" w:rsidRDefault="004261AB">
      <w:pPr>
        <w:rPr>
          <w:rFonts w:ascii="Calibri" w:eastAsia="Calibri" w:hAnsi="Calibri" w:cs="Calibri"/>
          <w:b/>
          <w:bCs/>
          <w:color w:val="000000"/>
          <w:sz w:val="20"/>
          <w:szCs w:val="20"/>
        </w:rPr>
      </w:pPr>
      <w:r w:rsidRPr="00393FD0">
        <w:rPr>
          <w:rFonts w:ascii="Calibri" w:eastAsia="Calibri" w:hAnsi="Calibri" w:cs="Calibri"/>
          <w:b/>
          <w:bCs/>
          <w:color w:val="000000"/>
          <w:sz w:val="20"/>
          <w:szCs w:val="20"/>
        </w:rPr>
        <w:t> </w:t>
      </w:r>
    </w:p>
    <w:p w:rsidR="00E25189" w:rsidRPr="00393FD0" w:rsidRDefault="004261AB">
      <w:pPr>
        <w:spacing w:line="280" w:lineRule="auto"/>
        <w:rPr>
          <w:rFonts w:ascii="Calibri" w:eastAsia="Calibri" w:hAnsi="Calibri" w:cs="Calibri"/>
          <w:b/>
          <w:bCs/>
          <w:sz w:val="20"/>
          <w:szCs w:val="20"/>
        </w:rPr>
      </w:pPr>
      <w:r w:rsidRPr="00393FD0">
        <w:rPr>
          <w:rFonts w:ascii="Calibri" w:eastAsia="Calibri" w:hAnsi="Calibri" w:cs="Calibri"/>
          <w:b/>
          <w:bCs/>
          <w:sz w:val="20"/>
          <w:szCs w:val="20"/>
        </w:rPr>
        <w:t>LEI FEDERAL DE INCENTIVO À CULTURA</w:t>
      </w:r>
      <w:r w:rsidRPr="00393FD0">
        <w:rPr>
          <w:rFonts w:ascii="Calibri" w:eastAsia="Calibri" w:hAnsi="Calibri" w:cs="Calibri"/>
          <w:b/>
          <w:bCs/>
          <w:sz w:val="20"/>
          <w:szCs w:val="20"/>
        </w:rPr>
        <w:br/>
        <w:t>LEI ESTADUAL DE INCENTIVO À CULTURA</w:t>
      </w:r>
    </w:p>
    <w:p w:rsidR="00E25189" w:rsidRPr="00393FD0" w:rsidRDefault="004261AB">
      <w:pPr>
        <w:spacing w:line="360" w:lineRule="auto"/>
        <w:rPr>
          <w:rFonts w:ascii="Calibri" w:eastAsia="Calibri" w:hAnsi="Calibri" w:cs="Calibri"/>
          <w:sz w:val="20"/>
          <w:szCs w:val="20"/>
        </w:rPr>
      </w:pPr>
      <w:r w:rsidRPr="00393FD0">
        <w:rPr>
          <w:rFonts w:ascii="Calibri" w:eastAsia="Calibri" w:hAnsi="Calibri" w:cs="Calibri"/>
          <w:sz w:val="20"/>
          <w:szCs w:val="20"/>
        </w:rPr>
        <w:br/>
        <w:t>Patrocínio máster: </w:t>
      </w:r>
      <w:r w:rsidRPr="00393FD0">
        <w:rPr>
          <w:rFonts w:ascii="Calibri" w:eastAsia="Calibri" w:hAnsi="Calibri" w:cs="Calibri"/>
          <w:b/>
          <w:bCs/>
          <w:sz w:val="20"/>
          <w:szCs w:val="20"/>
        </w:rPr>
        <w:t>PETROBRAS</w:t>
      </w:r>
      <w:r w:rsidRPr="00393FD0">
        <w:rPr>
          <w:rFonts w:ascii="Calibri" w:eastAsia="Calibri" w:hAnsi="Calibri" w:cs="Calibri"/>
          <w:sz w:val="20"/>
          <w:szCs w:val="20"/>
        </w:rPr>
        <w:br/>
        <w:t xml:space="preserve">Patrocínio: </w:t>
      </w:r>
      <w:r w:rsidRPr="00393FD0">
        <w:rPr>
          <w:rFonts w:ascii="Calibri" w:eastAsia="Calibri" w:hAnsi="Calibri" w:cs="Calibri"/>
          <w:b/>
          <w:bCs/>
          <w:sz w:val="20"/>
          <w:szCs w:val="20"/>
        </w:rPr>
        <w:t>CAIXA, EMBRATUR, CIMENTO NACIONAL, ITAÚ, CSN, CODEMGE / GOVERNO DE MINAS GERAIS</w:t>
      </w:r>
      <w:r w:rsidRPr="00393FD0">
        <w:rPr>
          <w:rFonts w:ascii="Calibri" w:eastAsia="Calibri" w:hAnsi="Calibri" w:cs="Calibri"/>
          <w:sz w:val="20"/>
          <w:szCs w:val="20"/>
        </w:rPr>
        <w:t> </w:t>
      </w:r>
    </w:p>
    <w:p w:rsidR="00E25189" w:rsidRPr="00393FD0" w:rsidRDefault="004261AB">
      <w:pPr>
        <w:spacing w:line="360" w:lineRule="auto"/>
        <w:rPr>
          <w:rFonts w:ascii="Calibri" w:eastAsia="Calibri" w:hAnsi="Calibri" w:cs="Calibri"/>
          <w:b/>
          <w:bCs/>
          <w:sz w:val="20"/>
          <w:szCs w:val="20"/>
        </w:rPr>
      </w:pPr>
      <w:r w:rsidRPr="00393FD0">
        <w:rPr>
          <w:rFonts w:ascii="Calibri" w:eastAsia="Calibri" w:hAnsi="Calibri" w:cs="Calibri"/>
          <w:sz w:val="20"/>
          <w:szCs w:val="20"/>
        </w:rPr>
        <w:lastRenderedPageBreak/>
        <w:t>Parceria Cultural e Educacional:</w:t>
      </w:r>
      <w:r w:rsidRPr="00393FD0">
        <w:rPr>
          <w:rFonts w:ascii="Calibri" w:eastAsia="Calibri" w:hAnsi="Calibri" w:cs="Calibri"/>
          <w:b/>
          <w:bCs/>
          <w:sz w:val="20"/>
          <w:szCs w:val="20"/>
        </w:rPr>
        <w:t xml:space="preserve"> SISTEMA FECOMÉRCIO MG POR MEIO DO SESC E DO SENAC EM MINAS, CASA DA MOSTRA, TCE MG CULTURAL</w:t>
      </w:r>
      <w:r w:rsidRPr="00393FD0">
        <w:rPr>
          <w:rFonts w:ascii="Calibri" w:eastAsia="Calibri" w:hAnsi="Calibri" w:cs="Calibri"/>
          <w:sz w:val="20"/>
          <w:szCs w:val="20"/>
        </w:rPr>
        <w:br/>
        <w:t xml:space="preserve">Apoio: </w:t>
      </w:r>
      <w:r w:rsidRPr="00393FD0">
        <w:rPr>
          <w:rFonts w:ascii="Calibri" w:eastAsia="Calibri" w:hAnsi="Calibri" w:cs="Calibri"/>
          <w:b/>
          <w:bCs/>
          <w:sz w:val="20"/>
          <w:szCs w:val="20"/>
        </w:rPr>
        <w:t>PREFEITURA DE TIRADENTES, EMBAIXADA DA FRANÇA, INSTITUTO GOETHE, CONECTA, CANAL BRASIL, CINECOLOR, DOT, 02 PÓS, THE END, FESTIVAL SCOPE, FESTIVAL DE MÁLAGA, MÍSTIKA, NAYMOVIE, CTAV</w:t>
      </w:r>
      <w:r w:rsidRPr="00393FD0">
        <w:rPr>
          <w:rFonts w:ascii="Calibri" w:eastAsia="Calibri" w:hAnsi="Calibri" w:cs="Calibri"/>
          <w:sz w:val="20"/>
          <w:szCs w:val="20"/>
        </w:rPr>
        <w:br/>
        <w:t xml:space="preserve">Parceria: </w:t>
      </w:r>
      <w:r w:rsidRPr="00393FD0">
        <w:rPr>
          <w:rFonts w:ascii="Calibri" w:eastAsia="Calibri" w:hAnsi="Calibri" w:cs="Calibri"/>
          <w:b/>
          <w:bCs/>
          <w:sz w:val="20"/>
          <w:szCs w:val="20"/>
        </w:rPr>
        <w:t>MINISTÉRIO PÚBLICO DE MINAS GERAIS, BH FILM COMMISSION/PREFEITURA DE BELO HORIZONTE</w:t>
      </w:r>
    </w:p>
    <w:p w:rsidR="00E25189" w:rsidRDefault="004261AB" w:rsidP="00495B30">
      <w:pPr>
        <w:spacing w:line="360" w:lineRule="auto"/>
        <w:rPr>
          <w:rFonts w:ascii="Calibri" w:eastAsia="Calibri" w:hAnsi="Calibri" w:cs="Calibri"/>
          <w:sz w:val="20"/>
          <w:szCs w:val="20"/>
        </w:rPr>
      </w:pPr>
      <w:proofErr w:type="spellStart"/>
      <w:r w:rsidRPr="00393FD0">
        <w:rPr>
          <w:rFonts w:ascii="Calibri" w:eastAsia="Calibri" w:hAnsi="Calibri" w:cs="Calibri"/>
          <w:sz w:val="20"/>
          <w:szCs w:val="20"/>
        </w:rPr>
        <w:t>Correalização</w:t>
      </w:r>
      <w:proofErr w:type="spellEnd"/>
      <w:r w:rsidRPr="00393FD0">
        <w:rPr>
          <w:rFonts w:ascii="Calibri" w:eastAsia="Calibri" w:hAnsi="Calibri" w:cs="Calibri"/>
          <w:sz w:val="20"/>
          <w:szCs w:val="20"/>
        </w:rPr>
        <w:t xml:space="preserve">: </w:t>
      </w:r>
      <w:r w:rsidRPr="00393FD0">
        <w:rPr>
          <w:rFonts w:ascii="Calibri" w:eastAsia="Calibri" w:hAnsi="Calibri" w:cs="Calibri"/>
          <w:b/>
          <w:bCs/>
          <w:sz w:val="20"/>
          <w:szCs w:val="20"/>
        </w:rPr>
        <w:t>INSTITUTO UNIVERSO CULTURAL</w:t>
      </w:r>
      <w:r w:rsidRPr="00393FD0">
        <w:rPr>
          <w:rFonts w:ascii="Calibri" w:eastAsia="Calibri" w:hAnsi="Calibri" w:cs="Calibri"/>
          <w:sz w:val="20"/>
          <w:szCs w:val="20"/>
        </w:rPr>
        <w:br/>
        <w:t xml:space="preserve">Realização: </w:t>
      </w:r>
      <w:r w:rsidRPr="00393FD0">
        <w:rPr>
          <w:rFonts w:ascii="Calibri" w:eastAsia="Calibri" w:hAnsi="Calibri" w:cs="Calibri"/>
          <w:b/>
          <w:bCs/>
          <w:sz w:val="20"/>
          <w:szCs w:val="20"/>
        </w:rPr>
        <w:t>UNIVERSO PRODUÇÃO, SECRETARIA DE ESTADO DE CULTURA E TURISMO DE  MINAS GERAIS/GOVERNO DE MINAS GERAIS, MINISTÉRIO DA</w:t>
      </w:r>
      <w:r>
        <w:rPr>
          <w:rFonts w:ascii="Calibri" w:eastAsia="Calibri" w:hAnsi="Calibri" w:cs="Calibri"/>
          <w:b/>
          <w:bCs/>
          <w:sz w:val="20"/>
          <w:szCs w:val="20"/>
        </w:rPr>
        <w:t xml:space="preserve"> CULTURA, GOVERNO DO BRASIL - DO LADO DO POVO BRASILEIRO</w:t>
      </w:r>
    </w:p>
    <w:sectPr w:rsidR="00E25189">
      <w:headerReference w:type="default" r:id="rId17"/>
      <w:footerReference w:type="default" r:id="rId18"/>
      <w:pgSz w:w="11906" w:h="16838"/>
      <w:pgMar w:top="1701" w:right="1134" w:bottom="1418" w:left="1134" w:header="340" w:footer="1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2916" w:rsidRDefault="00E62916">
      <w:r>
        <w:separator/>
      </w:r>
    </w:p>
  </w:endnote>
  <w:endnote w:type="continuationSeparator" w:id="0">
    <w:p w:rsidR="00E62916" w:rsidRDefault="00E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1" w:fontKey="{92B1E105-0D8F-43D2-AD51-5B6A042BCF24}"/>
    <w:embedBold r:id="rId2" w:fontKey="{631422D9-EF08-42A2-8135-44933ED2F289}"/>
    <w:embedItalic r:id="rId3" w:fontKey="{62A24509-D6C7-4ECD-8CBA-BE31F82E79EC}"/>
    <w:embedBoldItalic r:id="rId4" w:fontKey="{0802EC7C-064B-4644-B0E7-857ADB6AD450}"/>
  </w:font>
  <w:font w:name="Liberation Serif">
    <w:charset w:val="00"/>
    <w:family w:val="roman"/>
    <w:pitch w:val="variable"/>
    <w:sig w:usb0="E0000AFF" w:usb1="500078FF" w:usb2="00000021" w:usb3="00000000" w:csb0="000001BF" w:csb1="00000000"/>
    <w:embedRegular r:id="rId5" w:fontKey="{ABEC8B64-AE4F-4AF0-801F-9E5CFFD8DC09}"/>
    <w:embedBold r:id="rId6" w:fontKey="{CDE45CBD-7A82-4D6E-8501-1250AE1AB75C}"/>
  </w:font>
  <w:font w:name="Liberation Sans">
    <w:charset w:val="00"/>
    <w:family w:val="swiss"/>
    <w:pitch w:val="variable"/>
    <w:sig w:usb0="E0000AFF" w:usb1="500078FF" w:usb2="00000021" w:usb3="00000000" w:csb0="000001BF" w:csb1="00000000"/>
    <w:embedRegular r:id="rId7" w:fontKey="{24C86DFF-EA73-46D0-B481-D151CCB011D6}"/>
  </w:font>
  <w:font w:name="Arial">
    <w:panose1 w:val="020B0604020202020204"/>
    <w:charset w:val="00"/>
    <w:family w:val="swiss"/>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Italic r:id="rId8" w:fontKey="{3A2307BB-9448-4E17-8050-66B9A884B1DD}"/>
  </w:font>
  <w:font w:name="Segoe UI">
    <w:panose1 w:val="020B0502040204020203"/>
    <w:charset w:val="00"/>
    <w:family w:val="swiss"/>
    <w:pitch w:val="variable"/>
    <w:sig w:usb0="E4002EFF" w:usb1="C000E47F" w:usb2="00000009" w:usb3="00000000" w:csb0="000001FF" w:csb1="00000000"/>
    <w:embedRegular r:id="rId9" w:fontKey="{A2DAE62D-7282-4F49-A775-29FCCE5174E7}"/>
  </w:font>
  <w:font w:name="Calibri">
    <w:panose1 w:val="020F0502020204030204"/>
    <w:charset w:val="00"/>
    <w:family w:val="swiss"/>
    <w:pitch w:val="variable"/>
    <w:sig w:usb0="E4002EFF" w:usb1="C000247B" w:usb2="00000009" w:usb3="00000000" w:csb0="000001FF" w:csb1="00000000"/>
    <w:embedRegular r:id="rId10" w:fontKey="{CD7C9B4D-9356-4CEB-924A-583481C81829}"/>
    <w:embedBold r:id="rId11" w:fontKey="{D98BB4C8-61A9-4F6C-8FD3-0F112DCFF739}"/>
    <w:embedItalic r:id="rId12" w:fontKey="{4F195F95-05A9-4907-BEBF-10567534A2B5}"/>
    <w:embedBoldItalic r:id="rId13" w:fontKey="{E325B753-4507-40D5-9FF8-F35631E93BC0}"/>
  </w:font>
  <w:font w:name="Noto Sans Symbols">
    <w:charset w:val="00"/>
    <w:family w:val="auto"/>
    <w:pitch w:val="default"/>
    <w:embedRegular r:id="rId14" w:fontKey="{335E6F22-50B7-4D0B-A301-15C0A064C9E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5189" w:rsidRDefault="004261AB">
    <w:pPr>
      <w:pBdr>
        <w:top w:val="nil"/>
        <w:left w:val="nil"/>
        <w:bottom w:val="nil"/>
        <w:right w:val="nil"/>
        <w:between w:val="nil"/>
      </w:pBdr>
      <w:tabs>
        <w:tab w:val="center" w:pos="4419"/>
        <w:tab w:val="right" w:pos="8838"/>
      </w:tabs>
      <w:rPr>
        <w:color w:val="000000"/>
        <w:sz w:val="10"/>
        <w:szCs w:val="10"/>
      </w:rPr>
    </w:pPr>
    <w:r>
      <w:rPr>
        <w:noProof/>
        <w:color w:val="000000"/>
      </w:rPr>
      <w:drawing>
        <wp:inline distT="0" distB="0" distL="0" distR="0">
          <wp:extent cx="952500" cy="31432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7310" t="34060" r="7304" b="35460"/>
                  <a:stretch>
                    <a:fillRect/>
                  </a:stretch>
                </pic:blipFill>
                <pic:spPr>
                  <a:xfrm>
                    <a:off x="0" y="0"/>
                    <a:ext cx="952500" cy="314325"/>
                  </a:xfrm>
                  <a:prstGeom prst="rect">
                    <a:avLst/>
                  </a:prstGeom>
                  <a:ln/>
                </pic:spPr>
              </pic:pic>
            </a:graphicData>
          </a:graphic>
        </wp:inline>
      </w:drawing>
    </w:r>
    <w:r>
      <w:rPr>
        <w:color w:val="000000"/>
        <w:sz w:val="15"/>
        <w:szCs w:val="15"/>
      </w:rPr>
      <w:t xml:space="preserve">        Rua </w:t>
    </w:r>
    <w:proofErr w:type="spellStart"/>
    <w:r>
      <w:rPr>
        <w:color w:val="000000"/>
        <w:sz w:val="15"/>
        <w:szCs w:val="15"/>
      </w:rPr>
      <w:t>Pirapetinga</w:t>
    </w:r>
    <w:proofErr w:type="spellEnd"/>
    <w:r>
      <w:rPr>
        <w:color w:val="000000"/>
        <w:sz w:val="15"/>
        <w:szCs w:val="15"/>
      </w:rPr>
      <w:t xml:space="preserve">, </w:t>
    </w:r>
    <w:proofErr w:type="gramStart"/>
    <w:r>
      <w:rPr>
        <w:color w:val="000000"/>
        <w:sz w:val="15"/>
        <w:szCs w:val="15"/>
      </w:rPr>
      <w:t xml:space="preserve">567  </w:t>
    </w:r>
    <w:r>
      <w:rPr>
        <w:rFonts w:ascii="Noto Sans Symbols" w:eastAsia="Noto Sans Symbols" w:hAnsi="Noto Sans Symbols" w:cs="Noto Sans Symbols"/>
        <w:color w:val="000000"/>
        <w:sz w:val="15"/>
        <w:szCs w:val="15"/>
      </w:rPr>
      <w:t>▪</w:t>
    </w:r>
    <w:proofErr w:type="gramEnd"/>
    <w:r>
      <w:rPr>
        <w:color w:val="000000"/>
        <w:sz w:val="15"/>
        <w:szCs w:val="15"/>
      </w:rPr>
      <w:t xml:space="preserve">  Serra </w:t>
    </w:r>
    <w:r>
      <w:rPr>
        <w:rFonts w:ascii="Noto Sans Symbols" w:eastAsia="Noto Sans Symbols" w:hAnsi="Noto Sans Symbols" w:cs="Noto Sans Symbols"/>
        <w:color w:val="000000"/>
        <w:sz w:val="15"/>
        <w:szCs w:val="15"/>
      </w:rPr>
      <w:t>▪</w:t>
    </w:r>
    <w:r>
      <w:rPr>
        <w:color w:val="000000"/>
        <w:sz w:val="15"/>
        <w:szCs w:val="15"/>
      </w:rPr>
      <w:t xml:space="preserve">  Belo Horizonte </w:t>
    </w:r>
    <w:r>
      <w:rPr>
        <w:rFonts w:ascii="Noto Sans Symbols" w:eastAsia="Noto Sans Symbols" w:hAnsi="Noto Sans Symbols" w:cs="Noto Sans Symbols"/>
        <w:color w:val="000000"/>
        <w:sz w:val="15"/>
        <w:szCs w:val="15"/>
      </w:rPr>
      <w:t>▪</w:t>
    </w:r>
    <w:r>
      <w:rPr>
        <w:color w:val="000000"/>
        <w:sz w:val="15"/>
        <w:szCs w:val="15"/>
      </w:rPr>
      <w:t xml:space="preserve"> MG </w:t>
    </w:r>
    <w:r>
      <w:rPr>
        <w:rFonts w:ascii="Noto Sans Symbols" w:eastAsia="Noto Sans Symbols" w:hAnsi="Noto Sans Symbols" w:cs="Noto Sans Symbols"/>
        <w:color w:val="000000"/>
        <w:sz w:val="15"/>
        <w:szCs w:val="15"/>
      </w:rPr>
      <w:t>▪</w:t>
    </w:r>
    <w:r>
      <w:rPr>
        <w:color w:val="000000"/>
        <w:sz w:val="15"/>
        <w:szCs w:val="15"/>
      </w:rPr>
      <w:t xml:space="preserve"> 30220-150 </w:t>
    </w:r>
    <w:r>
      <w:rPr>
        <w:rFonts w:ascii="Noto Sans Symbols" w:eastAsia="Noto Sans Symbols" w:hAnsi="Noto Sans Symbols" w:cs="Noto Sans Symbols"/>
        <w:color w:val="000000"/>
        <w:sz w:val="15"/>
        <w:szCs w:val="15"/>
      </w:rPr>
      <w:t>▪</w:t>
    </w:r>
    <w:r>
      <w:rPr>
        <w:color w:val="000000"/>
        <w:sz w:val="15"/>
        <w:szCs w:val="15"/>
      </w:rPr>
      <w:t xml:space="preserve"> (31) 3282 2366 </w:t>
    </w:r>
    <w:r>
      <w:rPr>
        <w:rFonts w:ascii="Noto Sans Symbols" w:eastAsia="Noto Sans Symbols" w:hAnsi="Noto Sans Symbols" w:cs="Noto Sans Symbols"/>
        <w:color w:val="000000"/>
        <w:sz w:val="15"/>
        <w:szCs w:val="15"/>
      </w:rPr>
      <w:t>▪</w:t>
    </w:r>
    <w:r>
      <w:rPr>
        <w:color w:val="000000"/>
        <w:sz w:val="15"/>
        <w:szCs w:val="15"/>
      </w:rPr>
      <w:t xml:space="preserve">  www.mostratiradentes.com.br</w:t>
    </w:r>
  </w:p>
  <w:p w:rsidR="00E25189" w:rsidRDefault="00E25189">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2916" w:rsidRDefault="00E62916">
      <w:r>
        <w:separator/>
      </w:r>
    </w:p>
  </w:footnote>
  <w:footnote w:type="continuationSeparator" w:id="0">
    <w:p w:rsidR="00E62916" w:rsidRDefault="00E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5189" w:rsidRDefault="00E25189">
    <w:pPr>
      <w:pBdr>
        <w:top w:val="nil"/>
        <w:left w:val="nil"/>
        <w:bottom w:val="nil"/>
        <w:right w:val="nil"/>
        <w:between w:val="nil"/>
      </w:pBdr>
      <w:tabs>
        <w:tab w:val="center" w:pos="4419"/>
        <w:tab w:val="right" w:pos="8838"/>
      </w:tabs>
      <w:rPr>
        <w:color w:val="000000"/>
        <w:sz w:val="10"/>
        <w:szCs w:val="10"/>
      </w:rPr>
    </w:pPr>
  </w:p>
  <w:p w:rsidR="00E25189" w:rsidRDefault="004261AB">
    <w:pPr>
      <w:pBdr>
        <w:top w:val="nil"/>
        <w:left w:val="nil"/>
        <w:bottom w:val="nil"/>
        <w:right w:val="nil"/>
        <w:between w:val="nil"/>
      </w:pBdr>
      <w:tabs>
        <w:tab w:val="center" w:pos="4419"/>
        <w:tab w:val="right" w:pos="8838"/>
      </w:tabs>
      <w:rPr>
        <w:color w:val="000000"/>
      </w:rPr>
    </w:pPr>
    <w:r>
      <w:rPr>
        <w:noProof/>
        <w:color w:val="000000"/>
      </w:rPr>
      <w:drawing>
        <wp:inline distT="0" distB="0" distL="0" distR="0">
          <wp:extent cx="1123950" cy="61341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123950" cy="613410"/>
                  </a:xfrm>
                  <a:prstGeom prst="rect">
                    <a:avLst/>
                  </a:prstGeom>
                  <a:ln/>
                </pic:spPr>
              </pic:pic>
            </a:graphicData>
          </a:graphic>
        </wp:inline>
      </w:drawing>
    </w:r>
    <w:r>
      <w:rPr>
        <w:color w:val="000000"/>
      </w:rPr>
      <w:t xml:space="preserve">                                                                            </w:t>
    </w:r>
    <w:r>
      <w:rPr>
        <w:noProof/>
        <w:color w:val="000000"/>
      </w:rPr>
      <w:drawing>
        <wp:inline distT="0" distB="0" distL="0" distR="0">
          <wp:extent cx="1390650" cy="35242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390650" cy="35242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2981BA7"/>
    <w:multiLevelType w:val="multilevel"/>
    <w:tmpl w:val="2732075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189"/>
    <w:rsid w:val="00393FD0"/>
    <w:rsid w:val="004261AB"/>
    <w:rsid w:val="00495B30"/>
    <w:rsid w:val="004D713D"/>
    <w:rsid w:val="00526249"/>
    <w:rsid w:val="008624CE"/>
    <w:rsid w:val="00E25189"/>
    <w:rsid w:val="00E6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23C20"/>
  <w15:docId w15:val="{5CD036D2-38D9-4E83-BC64-082F17575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rebuchet MS" w:eastAsia="Trebuchet MS" w:hAnsi="Trebuchet MS" w:cs="Trebuchet MS"/>
        <w:sz w:val="24"/>
        <w:szCs w:val="24"/>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spacing w:before="200" w:after="120"/>
      <w:outlineLvl w:val="1"/>
    </w:pPr>
    <w:rPr>
      <w:rFonts w:ascii="Liberation Serif" w:eastAsia="Liberation Serif" w:hAnsi="Liberation Serif" w:cs="Liberation Serif"/>
      <w:b/>
      <w:bCs/>
      <w:sz w:val="36"/>
      <w:szCs w:val="36"/>
    </w:rPr>
  </w:style>
  <w:style w:type="paragraph" w:styleId="Ttulo3">
    <w:name w:val="heading 3"/>
    <w:basedOn w:val="Normal"/>
    <w:next w:val="Normal"/>
    <w:pPr>
      <w:keepNext/>
      <w:keepLines/>
      <w:spacing w:before="40"/>
      <w:outlineLvl w:val="2"/>
    </w:pPr>
    <w:rPr>
      <w:rFonts w:ascii="Liberation Serif" w:eastAsia="Liberation Serif" w:hAnsi="Liberation Serif" w:cs="Liberation Serif"/>
      <w:color w:val="243F60"/>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spacing w:before="240" w:after="120"/>
    </w:pPr>
    <w:rPr>
      <w:rFonts w:ascii="Liberation Sans" w:eastAsia="Liberation Sans" w:hAnsi="Liberation Sans" w:cs="Liberation Sans"/>
      <w:sz w:val="28"/>
      <w:szCs w:val="28"/>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paragraph" w:styleId="Corpodetexto">
    <w:name w:val="Body Text"/>
    <w:basedOn w:val="Normal"/>
    <w:qFormat/>
    <w:pPr>
      <w:spacing w:after="140" w:line="276" w:lineRule="auto"/>
    </w:pPr>
  </w:style>
  <w:style w:type="paragraph" w:styleId="Lista">
    <w:name w:val="List"/>
    <w:basedOn w:val="Corpodetexto"/>
    <w:qFormat/>
    <w:rPr>
      <w:rFonts w:cs="Arial"/>
    </w:rPr>
  </w:style>
  <w:style w:type="paragraph" w:styleId="Legenda">
    <w:name w:val="caption"/>
    <w:basedOn w:val="Normal"/>
    <w:qFormat/>
    <w:pPr>
      <w:suppressLineNumbers/>
      <w:spacing w:before="120" w:after="120"/>
    </w:pPr>
    <w:rPr>
      <w:rFonts w:cs="Arial"/>
      <w:i/>
      <w:iCs/>
    </w:rPr>
  </w:style>
  <w:style w:type="paragraph" w:customStyle="1" w:styleId="ndice">
    <w:name w:val="Índice"/>
    <w:basedOn w:val="Normal"/>
    <w:qFormat/>
    <w:pPr>
      <w:suppressLineNumbers/>
    </w:pPr>
    <w:rPr>
      <w:rFonts w:cs="Arial"/>
    </w:rPr>
  </w:style>
  <w:style w:type="paragraph" w:customStyle="1" w:styleId="CabealhoeRodap">
    <w:name w:val="Cabeçalho e Rodapé"/>
    <w:basedOn w:val="Normal"/>
    <w:qFormat/>
  </w:style>
  <w:style w:type="paragraph" w:styleId="Cabealho">
    <w:name w:val="header"/>
    <w:basedOn w:val="Normal"/>
    <w:qFormat/>
    <w:pPr>
      <w:tabs>
        <w:tab w:val="center" w:pos="4419"/>
        <w:tab w:val="right" w:pos="8838"/>
      </w:tabs>
    </w:pPr>
  </w:style>
  <w:style w:type="paragraph" w:styleId="Rodap">
    <w:name w:val="footer"/>
    <w:basedOn w:val="Normal"/>
    <w:qFormat/>
    <w:pPr>
      <w:tabs>
        <w:tab w:val="center" w:pos="4419"/>
        <w:tab w:val="right" w:pos="8838"/>
      </w:tabs>
    </w:pPr>
  </w:style>
  <w:style w:type="paragraph" w:styleId="PargrafodaLista">
    <w:name w:val="List Paragraph"/>
    <w:basedOn w:val="Normal"/>
    <w:qFormat/>
    <w:pPr>
      <w:ind w:left="720"/>
      <w:contextualSpacing/>
    </w:pPr>
  </w:style>
  <w:style w:type="paragraph" w:customStyle="1" w:styleId="alto">
    <w:name w:val="alto"/>
    <w:basedOn w:val="Normal"/>
    <w:qFormat/>
    <w:pPr>
      <w:spacing w:before="4" w:after="4"/>
    </w:pPr>
    <w:rPr>
      <w:rFonts w:ascii="Arial" w:hAnsi="Arial"/>
      <w:sz w:val="20"/>
      <w:szCs w:val="20"/>
    </w:rPr>
  </w:style>
  <w:style w:type="paragraph" w:styleId="NormalWeb">
    <w:name w:val="Normal (Web)"/>
    <w:basedOn w:val="Normal"/>
    <w:qFormat/>
  </w:style>
  <w:style w:type="character" w:customStyle="1" w:styleId="CabealhoChar">
    <w:name w:val="Cabeçalho Char"/>
    <w:basedOn w:val="Fontepargpadro"/>
    <w:rPr>
      <w:rFonts w:ascii="Trebuchet MS" w:hAnsi="Trebuchet MS"/>
      <w:sz w:val="24"/>
      <w:szCs w:val="24"/>
    </w:rPr>
  </w:style>
  <w:style w:type="character" w:customStyle="1" w:styleId="LinkdaInternet">
    <w:name w:val="Link da Internet"/>
    <w:basedOn w:val="Fontepargpadro"/>
    <w:rPr>
      <w:color w:val="467886"/>
      <w:u w:val="single"/>
    </w:rPr>
  </w:style>
  <w:style w:type="character" w:customStyle="1" w:styleId="MenoPendente1">
    <w:name w:val="Menção Pendente1"/>
    <w:basedOn w:val="Fontepargpadro"/>
    <w:rPr>
      <w:color w:val="605E5C"/>
      <w:shd w:val="clear" w:color="auto" w:fill="E1DFDD"/>
    </w:rPr>
  </w:style>
  <w:style w:type="character" w:customStyle="1" w:styleId="nfaseforte">
    <w:name w:val="Ênfase forte"/>
    <w:rPr>
      <w:b/>
      <w:bCs/>
    </w:rPr>
  </w:style>
  <w:style w:type="character" w:customStyle="1" w:styleId="Tipodeletrapredefinidodopargrafo">
    <w:name w:val="Tipo de letra predefinido do parágrafo"/>
  </w:style>
  <w:style w:type="character" w:customStyle="1" w:styleId="Ttulo3Char">
    <w:name w:val="Título 3 Char"/>
    <w:basedOn w:val="Fontepargpadro"/>
    <w:rPr>
      <w:rFonts w:ascii="Liberation Serif" w:eastAsia="NSimSun" w:hAnsi="Liberation Serif" w:cs="Arial"/>
      <w:color w:val="243F60"/>
      <w:kern w:val="1"/>
      <w:sz w:val="24"/>
      <w:szCs w:val="24"/>
      <w:lang w:eastAsia="zh-CN"/>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paragraph" w:styleId="Textodebalo">
    <w:name w:val="Balloon Text"/>
    <w:basedOn w:val="Normal"/>
    <w:link w:val="TextodebaloChar"/>
    <w:uiPriority w:val="99"/>
    <w:semiHidden/>
    <w:unhideWhenUsed/>
    <w:rsid w:val="00495B30"/>
    <w:rPr>
      <w:rFonts w:ascii="Segoe UI" w:hAnsi="Segoe UI" w:cs="Segoe UI"/>
      <w:sz w:val="18"/>
      <w:szCs w:val="18"/>
    </w:rPr>
  </w:style>
  <w:style w:type="character" w:customStyle="1" w:styleId="TextodebaloChar">
    <w:name w:val="Texto de balão Char"/>
    <w:basedOn w:val="Fontepargpadro"/>
    <w:link w:val="Textodebalo"/>
    <w:uiPriority w:val="99"/>
    <w:semiHidden/>
    <w:rsid w:val="00495B30"/>
    <w:rPr>
      <w:rFonts w:ascii="Segoe UI" w:hAnsi="Segoe UI" w:cs="Segoe UI"/>
      <w:sz w:val="18"/>
      <w:szCs w:val="18"/>
    </w:rPr>
  </w:style>
  <w:style w:type="paragraph" w:styleId="SemEspaamento">
    <w:name w:val="No Spacing"/>
    <w:uiPriority w:val="1"/>
    <w:qFormat/>
    <w:rsid w:val="00393FD0"/>
    <w:rPr>
      <w:rFonts w:asciiTheme="minorHAnsi" w:eastAsiaTheme="minorHAnsi" w:hAnsiTheme="minorHAnsi" w:cstheme="minorBidi"/>
      <w:kern w:val="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witter.com/universoprod"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channel/UCaikc9czwiws39fvlHX-RpA"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linkedin.com/company/universo-produ%C3%A7%C3%A3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universoproducao/" TargetMode="External"/><Relationship Id="rId5" Type="http://schemas.openxmlformats.org/officeDocument/2006/relationships/webSettings" Target="webSettings.xml"/><Relationship Id="rId15" Type="http://schemas.openxmlformats.org/officeDocument/2006/relationships/hyperlink" Target="https://www.facebook.com/universoproducao/" TargetMode="External"/><Relationship Id="rId10" Type="http://schemas.openxmlformats.org/officeDocument/2006/relationships/hyperlink" Target="http://mostratiradentes.com.b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lickr.com/photos/universoproducao/" TargetMode="External"/><Relationship Id="rId14" Type="http://schemas.openxmlformats.org/officeDocument/2006/relationships/hyperlink" Target="https://www.facebook.com/mostratiradent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Liberation Serif"/>
        <a:ea typeface="NSimSun"/>
        <a:cs typeface="Arial"/>
      </a:majorFont>
      <a:minorFont>
        <a:latin typeface="Trebuchet MS"/>
        <a:ea typeface="Trebuchet MS"/>
        <a:cs typeface="Trebuchet MS"/>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17YUZnu/5O9wFQjAnlLQQHfW7w==">CgMxLjA4AHIhMTJWWl84dU02OFp0ZTdjSzRhbnRnNjh3ODZDRmg4MVFU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1487</Words>
  <Characters>8032</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UP04</dc:creator>
  <cp:lastModifiedBy>Asus</cp:lastModifiedBy>
  <cp:revision>3</cp:revision>
  <cp:lastPrinted>2026-01-30T19:46:00Z</cp:lastPrinted>
  <dcterms:created xsi:type="dcterms:W3CDTF">2026-01-31T16:15:00Z</dcterms:created>
  <dcterms:modified xsi:type="dcterms:W3CDTF">2026-01-31T21:17:00Z</dcterms:modified>
</cp:coreProperties>
</file>