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189" w:rsidRDefault="004261AB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MINISTÉRIO DA CULTURA, GOVERNO DE MINAS GERAIS E PETROBRAS APRESENTAM</w:t>
      </w:r>
    </w:p>
    <w:p w:rsidR="00E25189" w:rsidRDefault="00E25189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E25189" w:rsidRDefault="004261AB">
      <w:pPr>
        <w:jc w:val="center"/>
      </w:pPr>
      <w:r>
        <w:rPr>
          <w:rFonts w:ascii="Calibri" w:eastAsia="Calibri" w:hAnsi="Calibri" w:cs="Calibri"/>
          <w:b/>
          <w:bCs/>
          <w:sz w:val="20"/>
          <w:szCs w:val="20"/>
        </w:rPr>
        <w:t>29</w:t>
      </w:r>
      <w:r>
        <w:rPr>
          <w:rFonts w:ascii="Calibri" w:eastAsia="Calibri" w:hAnsi="Calibri" w:cs="Calibri"/>
          <w:b/>
          <w:bCs/>
          <w:sz w:val="20"/>
          <w:szCs w:val="20"/>
          <w:vertAlign w:val="superscript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Mostra de Cinema de Tiradentes</w:t>
      </w:r>
    </w:p>
    <w:p w:rsidR="00E25189" w:rsidRDefault="004261AB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23 a 31 de janeiro de 2026</w:t>
      </w:r>
    </w:p>
    <w:p w:rsidR="00E25189" w:rsidRDefault="00E25189" w:rsidP="004D713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25189" w:rsidRDefault="004261AB">
      <w:pPr>
        <w:spacing w:before="240" w:after="240" w:line="276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29ª MOSTRA DE CINEMA DE TIRADENTES BENEFICIA MAIS DE 38 MIL PESSOAS E AMPLIA O DEBATE, OS OLHARES E VOZES SOBRE O CINEMA BRASILEIRO CONTEMPORÂNEO</w:t>
      </w:r>
    </w:p>
    <w:p w:rsidR="00E25189" w:rsidRDefault="004261AB">
      <w:pPr>
        <w:spacing w:before="240" w:after="240" w:line="276" w:lineRule="auto"/>
        <w:jc w:val="center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Tradicional evento que abre o calendário audiovisual do ano, injeta mais de R$ 10 milhões na economia regional</w:t>
      </w:r>
      <w:r>
        <w:rPr>
          <w:rFonts w:ascii="Calibri" w:eastAsia="Calibri" w:hAnsi="Calibri" w:cs="Calibri"/>
          <w:i/>
          <w:iCs/>
        </w:rPr>
        <w:t xml:space="preserve"> ao longo de nove dias de programação gratuita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>A 29ª Mostra de Cinema de Tiradentes encerra sua programação reafirmando seu papel estratégico no calendário cultural brasileiro como espaço de lançamento, reflexão crítica, formação e articulação do audiovis</w:t>
      </w:r>
      <w:r w:rsidRPr="004D713D">
        <w:rPr>
          <w:rFonts w:ascii="Calibri" w:eastAsia="Calibri" w:hAnsi="Calibri" w:cs="Calibri"/>
          <w:sz w:val="20"/>
          <w:szCs w:val="20"/>
        </w:rPr>
        <w:t xml:space="preserve">ual nacional. A partir do tema central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“Soberania Imaginativa”</w:t>
      </w:r>
      <w:r w:rsidRPr="004D713D">
        <w:rPr>
          <w:rFonts w:ascii="Calibri" w:eastAsia="Calibri" w:hAnsi="Calibri" w:cs="Calibri"/>
          <w:sz w:val="20"/>
          <w:szCs w:val="20"/>
        </w:rPr>
        <w:t xml:space="preserve">, a </w:t>
      </w: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Mostra propôs um olhar sobre a invenção como gesto central do cinema nacional atual, valorizando a autonomia criativa e a diversidade de vozes e territórios. </w:t>
      </w:r>
      <w:r w:rsidRPr="004D713D">
        <w:rPr>
          <w:rFonts w:ascii="Calibri" w:eastAsia="Calibri" w:hAnsi="Calibri" w:cs="Calibri"/>
          <w:sz w:val="20"/>
          <w:szCs w:val="20"/>
        </w:rPr>
        <w:t>Durante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 xml:space="preserve"> 9 dias</w:t>
      </w:r>
      <w:r w:rsidRPr="004D713D">
        <w:rPr>
          <w:rFonts w:ascii="Calibri" w:eastAsia="Calibri" w:hAnsi="Calibri" w:cs="Calibri"/>
          <w:sz w:val="20"/>
          <w:szCs w:val="20"/>
        </w:rPr>
        <w:t>, o evento</w:t>
      </w:r>
      <w:r w:rsidRPr="004D713D">
        <w:rPr>
          <w:rFonts w:ascii="Calibri" w:eastAsia="Calibri" w:hAnsi="Calibri" w:cs="Calibri"/>
          <w:sz w:val="20"/>
          <w:szCs w:val="20"/>
        </w:rPr>
        <w:t xml:space="preserve"> promoveu uma intensa programação gratuita, reunindo público, realizadores, profissionais do setor, pesquisadores e imprensa.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Mais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38 mil pessoas</w:t>
      </w:r>
      <w:r w:rsidRPr="004D713D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4D713D">
        <w:rPr>
          <w:rFonts w:ascii="Calibri" w:eastAsia="Calibri" w:hAnsi="Calibri" w:cs="Calibri"/>
          <w:sz w:val="20"/>
          <w:szCs w:val="20"/>
        </w:rPr>
        <w:t>participaram  das</w:t>
      </w:r>
      <w:proofErr w:type="gramEnd"/>
      <w:r w:rsidRPr="004D713D">
        <w:rPr>
          <w:rFonts w:ascii="Calibri" w:eastAsia="Calibri" w:hAnsi="Calibri" w:cs="Calibri"/>
          <w:sz w:val="20"/>
          <w:szCs w:val="20"/>
        </w:rPr>
        <w:t xml:space="preserve"> ações da Mostra, que movimentaram a cidade histórica e seu entorno, gerando impacto diret</w:t>
      </w:r>
      <w:r w:rsidRPr="004D713D">
        <w:rPr>
          <w:rFonts w:ascii="Calibri" w:eastAsia="Calibri" w:hAnsi="Calibri" w:cs="Calibri"/>
          <w:sz w:val="20"/>
          <w:szCs w:val="20"/>
        </w:rPr>
        <w:t xml:space="preserve">o na economia local. Estima-se que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mais de R$10 milhões</w:t>
      </w:r>
      <w:r w:rsidRPr="004D713D">
        <w:rPr>
          <w:rFonts w:ascii="Calibri" w:eastAsia="Calibri" w:hAnsi="Calibri" w:cs="Calibri"/>
          <w:sz w:val="20"/>
          <w:szCs w:val="20"/>
        </w:rPr>
        <w:t xml:space="preserve"> tenham sido injetados na economia do município e da região, por meio da cadeia produtiva da cultura, do turismo e dos serviços. Foram contratadas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280 empresas mineiras</w:t>
      </w:r>
      <w:r w:rsidRPr="004D713D">
        <w:rPr>
          <w:rFonts w:ascii="Calibri" w:eastAsia="Calibri" w:hAnsi="Calibri" w:cs="Calibri"/>
          <w:sz w:val="20"/>
          <w:szCs w:val="20"/>
        </w:rPr>
        <w:t xml:space="preserve">, com a geração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 xml:space="preserve">mais de 2.500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empregos diretos e indiretos</w:t>
      </w:r>
      <w:r w:rsidRPr="004D713D">
        <w:rPr>
          <w:rFonts w:ascii="Calibri" w:eastAsia="Calibri" w:hAnsi="Calibri" w:cs="Calibri"/>
          <w:sz w:val="20"/>
          <w:szCs w:val="20"/>
        </w:rPr>
        <w:t xml:space="preserve">. A equipe de trabalho foi composta por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184 profissionais</w:t>
      </w:r>
      <w:r w:rsidRPr="004D713D">
        <w:rPr>
          <w:rFonts w:ascii="Calibri" w:eastAsia="Calibri" w:hAnsi="Calibri" w:cs="Calibri"/>
          <w:sz w:val="20"/>
          <w:szCs w:val="20"/>
        </w:rPr>
        <w:t xml:space="preserve">, envolvidos nas etapas de montagem, execução e pós-produção do evento. Esta edição contou ainda com a parceria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21 pousadas e hotéis</w:t>
      </w:r>
      <w:r w:rsidRPr="004D713D">
        <w:rPr>
          <w:rFonts w:ascii="Calibri" w:eastAsia="Calibri" w:hAnsi="Calibri" w:cs="Calibri"/>
          <w:sz w:val="20"/>
          <w:szCs w:val="20"/>
        </w:rPr>
        <w:t xml:space="preserve"> 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16 restaurantes</w:t>
      </w:r>
      <w:r w:rsidRPr="004D713D">
        <w:rPr>
          <w:rFonts w:ascii="Calibri" w:eastAsia="Calibri" w:hAnsi="Calibri" w:cs="Calibri"/>
          <w:sz w:val="20"/>
          <w:szCs w:val="20"/>
        </w:rPr>
        <w:t>, reforçando a int</w:t>
      </w:r>
      <w:r w:rsidRPr="004D713D">
        <w:rPr>
          <w:rFonts w:ascii="Calibri" w:eastAsia="Calibri" w:hAnsi="Calibri" w:cs="Calibri"/>
          <w:sz w:val="20"/>
          <w:szCs w:val="20"/>
        </w:rPr>
        <w:t>egração com o setor turístico da cidade.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>A estratégia de comunicação da 29ª Mostra de Cinema de Tiradentes resultou em ampla visibilidade para o evento nas plataformas digitais e na imprensa. O evento obteve uma expressiva repercussão junto à mídia naciona</w:t>
      </w:r>
      <w:r w:rsidRPr="004D713D">
        <w:rPr>
          <w:rFonts w:ascii="Calibri" w:eastAsia="Calibri" w:hAnsi="Calibri" w:cs="Calibri"/>
          <w:sz w:val="20"/>
          <w:szCs w:val="20"/>
        </w:rPr>
        <w:t xml:space="preserve">l e internacional, com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97 jornalistas credenciados</w:t>
      </w:r>
      <w:r w:rsidRPr="004D713D">
        <w:rPr>
          <w:rFonts w:ascii="Calibri" w:eastAsia="Calibri" w:hAnsi="Calibri" w:cs="Calibri"/>
          <w:sz w:val="20"/>
          <w:szCs w:val="20"/>
        </w:rPr>
        <w:t xml:space="preserve"> e cobertura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mais de 600 veículos de comunicação</w:t>
      </w:r>
      <w:r w:rsidRPr="004D713D">
        <w:rPr>
          <w:rFonts w:ascii="Calibri" w:eastAsia="Calibri" w:hAnsi="Calibri" w:cs="Calibri"/>
          <w:sz w:val="20"/>
          <w:szCs w:val="20"/>
        </w:rPr>
        <w:t xml:space="preserve">. Nas plataformas digitais, foram registrados mais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4,2 milhões de visualizações</w:t>
      </w:r>
      <w:r w:rsidRPr="004D713D">
        <w:rPr>
          <w:rFonts w:ascii="Calibri" w:eastAsia="Calibri" w:hAnsi="Calibri" w:cs="Calibri"/>
          <w:sz w:val="20"/>
          <w:szCs w:val="20"/>
        </w:rPr>
        <w:t xml:space="preserve"> nos canais oficiais 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mais de 300 mil acessos</w:t>
      </w:r>
      <w:r w:rsidRPr="004D713D">
        <w:rPr>
          <w:rFonts w:ascii="Calibri" w:eastAsia="Calibri" w:hAnsi="Calibri" w:cs="Calibri"/>
          <w:sz w:val="20"/>
          <w:szCs w:val="20"/>
        </w:rPr>
        <w:t xml:space="preserve"> ao site, provenientes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7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4 países</w:t>
      </w:r>
      <w:r w:rsidRPr="004D713D">
        <w:rPr>
          <w:rFonts w:ascii="Calibri" w:eastAsia="Calibri" w:hAnsi="Calibri" w:cs="Calibri"/>
          <w:sz w:val="20"/>
          <w:szCs w:val="20"/>
        </w:rPr>
        <w:t>.</w:t>
      </w:r>
    </w:p>
    <w:p w:rsidR="004D713D" w:rsidRPr="004D713D" w:rsidRDefault="004261AB" w:rsidP="004D713D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Com uma programação que celebrou o cinema brasileiro, a Mostra Tiradentes exibiu 137 filmes nacionais, provenientes de 23 estados. Foram </w:t>
      </w:r>
      <w:r w:rsidRPr="004D713D">
        <w:rPr>
          <w:rFonts w:ascii="Calibri" w:eastAsia="Calibri" w:hAnsi="Calibri" w:cs="Calibri"/>
          <w:b/>
          <w:bCs/>
          <w:color w:val="222222"/>
          <w:sz w:val="20"/>
          <w:szCs w:val="20"/>
          <w:highlight w:val="white"/>
        </w:rPr>
        <w:t>43 longas-metragens e 93 curtas-metragens</w:t>
      </w: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>, todos em pré-estreia, espalhados em 21 mostras ou sessões especiai</w:t>
      </w: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s. Os títulos, entre produções e coproduções estaduais, </w:t>
      </w:r>
      <w:proofErr w:type="gramStart"/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>refletiram  a</w:t>
      </w:r>
      <w:proofErr w:type="gramEnd"/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 diversidade e vitalidade da produção nacional. A Mostra exibiu trabalhos de </w:t>
      </w:r>
      <w:r w:rsidRPr="004D713D">
        <w:rPr>
          <w:rFonts w:ascii="Calibri" w:eastAsia="Calibri" w:hAnsi="Calibri" w:cs="Calibri"/>
          <w:b/>
          <w:bCs/>
          <w:color w:val="222222"/>
          <w:sz w:val="20"/>
          <w:szCs w:val="20"/>
          <w:highlight w:val="white"/>
        </w:rPr>
        <w:t>Rio de Janeiro (30 filmes), Minas Gerais (27), São Paulo (22), Pernambuco (8), Rio Grande do Sul (7), Ceará (7</w:t>
      </w:r>
      <w:r w:rsidRPr="004D713D">
        <w:rPr>
          <w:rFonts w:ascii="Calibri" w:eastAsia="Calibri" w:hAnsi="Calibri" w:cs="Calibri"/>
          <w:b/>
          <w:bCs/>
          <w:color w:val="222222"/>
          <w:sz w:val="20"/>
          <w:szCs w:val="20"/>
          <w:highlight w:val="white"/>
        </w:rPr>
        <w:t>), Bahia (6), Goiás (5), Pará (4), Paraná (3), Paraíba (3), Distrito Federal (2), Rio Grande do Norte (2), Maranhão (2), Espírito Santo (2), Sergipe (2) e Amazonas (2), Amapá (1), Santa Catarina (1), Rondônia (1), Piauí (1), Mato Grosso (1) e Alagoas (1).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D713D">
        <w:rPr>
          <w:rFonts w:ascii="Calibri" w:eastAsia="Calibri" w:hAnsi="Calibri" w:cs="Calibri"/>
          <w:b/>
          <w:bCs/>
          <w:sz w:val="20"/>
          <w:szCs w:val="20"/>
        </w:rPr>
        <w:t>FORMAÇÃO E PENSAMENTO CRÍTICO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O eixo formativo, um dos pilares da </w:t>
      </w:r>
      <w:proofErr w:type="gramStart"/>
      <w:r w:rsidRPr="004D713D">
        <w:rPr>
          <w:rFonts w:ascii="Calibri" w:eastAsia="Calibri" w:hAnsi="Calibri" w:cs="Calibri"/>
          <w:sz w:val="20"/>
          <w:szCs w:val="20"/>
        </w:rPr>
        <w:t>Mostra,  contou</w:t>
      </w:r>
      <w:proofErr w:type="gramEnd"/>
      <w:r w:rsidRPr="004D713D">
        <w:rPr>
          <w:rFonts w:ascii="Calibri" w:eastAsia="Calibri" w:hAnsi="Calibri" w:cs="Calibri"/>
          <w:sz w:val="20"/>
          <w:szCs w:val="20"/>
        </w:rPr>
        <w:t xml:space="preserve"> com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17 atividades educativas</w:t>
      </w:r>
      <w:r w:rsidRPr="004D713D">
        <w:rPr>
          <w:rFonts w:ascii="Calibri" w:eastAsia="Calibri" w:hAnsi="Calibri" w:cs="Calibri"/>
          <w:sz w:val="20"/>
          <w:szCs w:val="20"/>
        </w:rPr>
        <w:t xml:space="preserve">, que disponibilizaram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 xml:space="preserve">623 vagas </w:t>
      </w:r>
      <w:r w:rsidRPr="004D713D">
        <w:rPr>
          <w:rFonts w:ascii="Calibri" w:eastAsia="Calibri" w:hAnsi="Calibri" w:cs="Calibri"/>
          <w:sz w:val="20"/>
          <w:szCs w:val="20"/>
        </w:rPr>
        <w:t xml:space="preserve">ao público, incluindo 10 oficinas, 2 workshops, 2 laboratórios e 3 </w:t>
      </w:r>
      <w:proofErr w:type="spellStart"/>
      <w:r w:rsidRPr="004D713D">
        <w:rPr>
          <w:rFonts w:ascii="Calibri" w:eastAsia="Calibri" w:hAnsi="Calibri" w:cs="Calibri"/>
          <w:sz w:val="20"/>
          <w:szCs w:val="20"/>
        </w:rPr>
        <w:t>masterclasses</w:t>
      </w:r>
      <w:proofErr w:type="spellEnd"/>
      <w:r w:rsidRPr="004D713D">
        <w:rPr>
          <w:rFonts w:ascii="Calibri" w:eastAsia="Calibri" w:hAnsi="Calibri" w:cs="Calibri"/>
          <w:sz w:val="20"/>
          <w:szCs w:val="20"/>
        </w:rPr>
        <w:t>. As ações foram voltadas a estud</w:t>
      </w:r>
      <w:r w:rsidRPr="004D713D">
        <w:rPr>
          <w:rFonts w:ascii="Calibri" w:eastAsia="Calibri" w:hAnsi="Calibri" w:cs="Calibri"/>
          <w:sz w:val="20"/>
          <w:szCs w:val="20"/>
        </w:rPr>
        <w:t>antes, jovens realizadores e profissionais do audiovisual, promovendo troca de experiências e aprofundamento técnico.</w:t>
      </w:r>
    </w:p>
    <w:p w:rsidR="004D713D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lastRenderedPageBreak/>
        <w:t xml:space="preserve">O Seminário do Cinema Brasileiro reuniu cerca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160 profissionais ao longo de 59 debates e bate-papos</w:t>
      </w:r>
      <w:r w:rsidRPr="004D713D">
        <w:rPr>
          <w:rFonts w:ascii="Calibri" w:eastAsia="Calibri" w:hAnsi="Calibri" w:cs="Calibri"/>
          <w:sz w:val="20"/>
          <w:szCs w:val="20"/>
        </w:rPr>
        <w:t>, consolidando-</w:t>
      </w:r>
      <w:proofErr w:type="gramStart"/>
      <w:r w:rsidRPr="004D713D">
        <w:rPr>
          <w:rFonts w:ascii="Calibri" w:eastAsia="Calibri" w:hAnsi="Calibri" w:cs="Calibri"/>
          <w:sz w:val="20"/>
          <w:szCs w:val="20"/>
        </w:rPr>
        <w:t>se</w:t>
      </w:r>
      <w:proofErr w:type="gramEnd"/>
      <w:r w:rsidRPr="004D713D">
        <w:rPr>
          <w:rFonts w:ascii="Calibri" w:eastAsia="Calibri" w:hAnsi="Calibri" w:cs="Calibri"/>
          <w:sz w:val="20"/>
          <w:szCs w:val="20"/>
        </w:rPr>
        <w:t xml:space="preserve"> como espaço de ref</w:t>
      </w:r>
      <w:r w:rsidRPr="004D713D">
        <w:rPr>
          <w:rFonts w:ascii="Calibri" w:eastAsia="Calibri" w:hAnsi="Calibri" w:cs="Calibri"/>
          <w:sz w:val="20"/>
          <w:szCs w:val="20"/>
        </w:rPr>
        <w:t>lexão sobre os rumos do cinema nacional, políticas públicas, modos de produção, circulação e os desafios enfrentados pelo setor no cenário contemporâneo.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D713D">
        <w:rPr>
          <w:rFonts w:ascii="Calibri" w:eastAsia="Calibri" w:hAnsi="Calibri" w:cs="Calibri"/>
          <w:b/>
          <w:bCs/>
          <w:sz w:val="20"/>
          <w:szCs w:val="20"/>
        </w:rPr>
        <w:t>4º FÓRUM DE TIRADENTES – ENCONTROS PELO AUDIOVISUAL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>A 29ª Mostra sediou a quarta edição do Fórum de Ti</w:t>
      </w:r>
      <w:r w:rsidRPr="004D713D">
        <w:rPr>
          <w:rFonts w:ascii="Calibri" w:eastAsia="Calibri" w:hAnsi="Calibri" w:cs="Calibri"/>
          <w:sz w:val="20"/>
          <w:szCs w:val="20"/>
        </w:rPr>
        <w:t xml:space="preserve">radentes – Encontros pelo Audiovisual, que reuniu </w:t>
      </w:r>
      <w:proofErr w:type="gramStart"/>
      <w:r w:rsidRPr="004D713D">
        <w:rPr>
          <w:rFonts w:ascii="Calibri" w:eastAsia="Calibri" w:hAnsi="Calibri" w:cs="Calibri"/>
          <w:sz w:val="20"/>
          <w:szCs w:val="20"/>
        </w:rPr>
        <w:t xml:space="preserve">mais 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70</w:t>
      </w:r>
      <w:proofErr w:type="gramEnd"/>
      <w:r w:rsidRPr="004D713D">
        <w:rPr>
          <w:rFonts w:ascii="Calibri" w:eastAsia="Calibri" w:hAnsi="Calibri" w:cs="Calibri"/>
          <w:b/>
          <w:bCs/>
          <w:sz w:val="20"/>
          <w:szCs w:val="20"/>
        </w:rPr>
        <w:t xml:space="preserve"> profissionais em 6 grupos de trabalho e promoveu sessão de abertura, três debates temáticos, seis  painéis e uma sessão plenária.</w:t>
      </w:r>
      <w:r w:rsidRPr="004D713D">
        <w:rPr>
          <w:rFonts w:ascii="Calibri" w:eastAsia="Calibri" w:hAnsi="Calibri" w:cs="Calibri"/>
          <w:sz w:val="20"/>
          <w:szCs w:val="20"/>
        </w:rPr>
        <w:t xml:space="preserve"> </w:t>
      </w:r>
      <w:r w:rsidRPr="004D713D">
        <w:rPr>
          <w:rFonts w:ascii="Calibri" w:eastAsia="Calibri" w:hAnsi="Calibri" w:cs="Calibri"/>
          <w:sz w:val="20"/>
          <w:szCs w:val="20"/>
          <w:highlight w:val="white"/>
        </w:rPr>
        <w:t>Com o tema central “Convergências de políticas públicas para o fort</w:t>
      </w:r>
      <w:r w:rsidRPr="004D713D">
        <w:rPr>
          <w:rFonts w:ascii="Calibri" w:eastAsia="Calibri" w:hAnsi="Calibri" w:cs="Calibri"/>
          <w:sz w:val="20"/>
          <w:szCs w:val="20"/>
          <w:highlight w:val="white"/>
        </w:rPr>
        <w:t>alecimento do setor audiovisual brasileiro”, o Fórum reuniu representantes do governo e profissionais do audiovisual, incluindo Joelma Gonzaga, secretária do Audiovisual - MinC; Durval Ângelo, presidente do Tribunal de Contas de MG; Frei Beto, escritor e t</w:t>
      </w:r>
      <w:r w:rsidRPr="004D713D">
        <w:rPr>
          <w:rFonts w:ascii="Calibri" w:eastAsia="Calibri" w:hAnsi="Calibri" w:cs="Calibri"/>
          <w:sz w:val="20"/>
          <w:szCs w:val="20"/>
          <w:highlight w:val="white"/>
        </w:rPr>
        <w:t xml:space="preserve">eólogo, Patrícia Barcelos, diretora da </w:t>
      </w:r>
      <w:proofErr w:type="spellStart"/>
      <w:r w:rsidRPr="004D713D">
        <w:rPr>
          <w:rFonts w:ascii="Calibri" w:eastAsia="Calibri" w:hAnsi="Calibri" w:cs="Calibri"/>
          <w:sz w:val="20"/>
          <w:szCs w:val="20"/>
          <w:highlight w:val="white"/>
        </w:rPr>
        <w:t>Ancine</w:t>
      </w:r>
      <w:proofErr w:type="spellEnd"/>
      <w:r w:rsidRPr="004D713D">
        <w:rPr>
          <w:rFonts w:ascii="Calibri" w:eastAsia="Calibri" w:hAnsi="Calibri" w:cs="Calibri"/>
          <w:sz w:val="20"/>
          <w:szCs w:val="20"/>
          <w:highlight w:val="white"/>
        </w:rPr>
        <w:t xml:space="preserve">, Jandira </w:t>
      </w:r>
      <w:proofErr w:type="spellStart"/>
      <w:r w:rsidRPr="004D713D">
        <w:rPr>
          <w:rFonts w:ascii="Calibri" w:eastAsia="Calibri" w:hAnsi="Calibri" w:cs="Calibri"/>
          <w:sz w:val="20"/>
          <w:szCs w:val="20"/>
          <w:highlight w:val="white"/>
        </w:rPr>
        <w:t>Feghali</w:t>
      </w:r>
      <w:proofErr w:type="spellEnd"/>
      <w:r w:rsidRPr="004D713D">
        <w:rPr>
          <w:rFonts w:ascii="Calibri" w:eastAsia="Calibri" w:hAnsi="Calibri" w:cs="Calibri"/>
          <w:sz w:val="20"/>
          <w:szCs w:val="20"/>
          <w:highlight w:val="white"/>
        </w:rPr>
        <w:t>, deputada federal, e a secretária municipal de Cultura de BH, Eliane Parreira entre outros.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As discussões resultaram na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Carta de Tiradentes 2026</w:t>
      </w:r>
      <w:r w:rsidRPr="004D713D">
        <w:rPr>
          <w:rFonts w:ascii="Calibri" w:eastAsia="Calibri" w:hAnsi="Calibri" w:cs="Calibri"/>
          <w:sz w:val="20"/>
          <w:szCs w:val="20"/>
        </w:rPr>
        <w:t xml:space="preserve">, documento que sistematiza propostas e diretrizes e será encaminhado a gestores públicos e instituições do setor. O texto reafirma </w:t>
      </w:r>
      <w:r w:rsidRPr="004D713D">
        <w:rPr>
          <w:rFonts w:ascii="Calibri" w:eastAsia="Calibri" w:hAnsi="Calibri" w:cs="Calibri"/>
          <w:sz w:val="20"/>
          <w:szCs w:val="20"/>
          <w:highlight w:val="white"/>
        </w:rPr>
        <w:t>a necessidade de convergência entre União, estados e municípios para superar assimetrias regionais e garantir um Sistema Nac</w:t>
      </w:r>
      <w:r w:rsidRPr="004D713D">
        <w:rPr>
          <w:rFonts w:ascii="Calibri" w:eastAsia="Calibri" w:hAnsi="Calibri" w:cs="Calibri"/>
          <w:sz w:val="20"/>
          <w:szCs w:val="20"/>
          <w:highlight w:val="white"/>
        </w:rPr>
        <w:t>ional do Audiovisual baseado no equilíbrio federativo, na descentralização e no planejamento de longo prazo.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D713D">
        <w:rPr>
          <w:rFonts w:ascii="Calibri" w:eastAsia="Calibri" w:hAnsi="Calibri" w:cs="Calibri"/>
          <w:b/>
          <w:bCs/>
          <w:sz w:val="20"/>
          <w:szCs w:val="20"/>
        </w:rPr>
        <w:t>MERCADO E INTERNACIONALIZAÇÃO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Consolidado como plataforma de negócios e rede de contatos, o Brasil </w:t>
      </w:r>
      <w:proofErr w:type="spellStart"/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>CineMundi</w:t>
      </w:r>
      <w:proofErr w:type="spellEnd"/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 conectou a produção nacional à indúst</w:t>
      </w: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ria audiovisual, promovendo cooperação, intercâmbio e oportunidades de parcerias. </w:t>
      </w:r>
      <w:r w:rsidRPr="004D713D">
        <w:rPr>
          <w:rFonts w:ascii="Calibri" w:eastAsia="Calibri" w:hAnsi="Calibri" w:cs="Calibri"/>
          <w:sz w:val="20"/>
          <w:szCs w:val="20"/>
        </w:rPr>
        <w:t xml:space="preserve">Participaram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 xml:space="preserve">20 projetos </w:t>
      </w:r>
      <w:r w:rsidRPr="004D713D">
        <w:rPr>
          <w:rFonts w:ascii="Calibri" w:eastAsia="Calibri" w:hAnsi="Calibri" w:cs="Calibri"/>
          <w:sz w:val="20"/>
          <w:szCs w:val="20"/>
        </w:rPr>
        <w:t xml:space="preserve">audiovisuais em desenvolvimento — sendo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14 longas-metragens e 6 projetos em fase de finalização (WIP</w:t>
      </w:r>
      <w:r w:rsidRPr="004D713D">
        <w:rPr>
          <w:rFonts w:ascii="Calibri" w:eastAsia="Calibri" w:hAnsi="Calibri" w:cs="Calibri"/>
          <w:sz w:val="20"/>
          <w:szCs w:val="20"/>
        </w:rPr>
        <w:t>) — que participaram de rodadas de negócios com 2</w:t>
      </w:r>
      <w:r w:rsidRPr="004D713D">
        <w:rPr>
          <w:rFonts w:ascii="Calibri" w:eastAsia="Calibri" w:hAnsi="Calibri" w:cs="Calibri"/>
          <w:sz w:val="20"/>
          <w:szCs w:val="20"/>
        </w:rPr>
        <w:t xml:space="preserve">2 convidados e players do mercado internacional, oriundos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12 países</w:t>
      </w:r>
      <w:r w:rsidRPr="004D713D">
        <w:rPr>
          <w:rFonts w:ascii="Calibri" w:eastAsia="Calibri" w:hAnsi="Calibri" w:cs="Calibri"/>
          <w:sz w:val="20"/>
          <w:szCs w:val="20"/>
        </w:rPr>
        <w:t xml:space="preserve">. Ao todo, foram realizadas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70 reuniões</w:t>
      </w:r>
      <w:r w:rsidRPr="004D713D">
        <w:rPr>
          <w:rFonts w:ascii="Calibri" w:eastAsia="Calibri" w:hAnsi="Calibri" w:cs="Calibri"/>
          <w:sz w:val="20"/>
          <w:szCs w:val="20"/>
        </w:rPr>
        <w:t xml:space="preserve"> entre produtores, realizadores e representantes do mercado que abriram portas para o mercado internacional, interligando produtores brasileiros co</w:t>
      </w:r>
      <w:r w:rsidRPr="004D713D">
        <w:rPr>
          <w:rFonts w:ascii="Calibri" w:eastAsia="Calibri" w:hAnsi="Calibri" w:cs="Calibri"/>
          <w:sz w:val="20"/>
          <w:szCs w:val="20"/>
        </w:rPr>
        <w:t>m curadores e distribuidores de várias partes do mundo.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D713D">
        <w:rPr>
          <w:rFonts w:ascii="Calibri" w:eastAsia="Calibri" w:hAnsi="Calibri" w:cs="Calibri"/>
          <w:b/>
          <w:bCs/>
          <w:sz w:val="20"/>
          <w:szCs w:val="20"/>
        </w:rPr>
        <w:t>HOMENAGEM</w:t>
      </w:r>
    </w:p>
    <w:p w:rsidR="004D713D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A 29ª Mostra de Cinema de Tiradentes prestou homenagem à atriz, </w:t>
      </w:r>
      <w:r w:rsidRPr="004D713D">
        <w:rPr>
          <w:rFonts w:ascii="Calibri" w:eastAsia="Calibri" w:hAnsi="Calibri" w:cs="Calibri"/>
          <w:color w:val="222222"/>
          <w:sz w:val="20"/>
          <w:szCs w:val="20"/>
        </w:rPr>
        <w:t>roteirista e diretora fluminense</w:t>
      </w:r>
      <w:r w:rsidRPr="004D713D">
        <w:rPr>
          <w:rFonts w:ascii="Calibri" w:eastAsia="Calibri" w:hAnsi="Calibri" w:cs="Calibri"/>
          <w:sz w:val="20"/>
          <w:szCs w:val="20"/>
        </w:rPr>
        <w:t xml:space="preserve"> Karine Teles. </w:t>
      </w: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>Com trajetória marcada pelo trânsito entre o cinema independente e o audiovisu</w:t>
      </w:r>
      <w:r w:rsidRPr="004D713D">
        <w:rPr>
          <w:rFonts w:ascii="Calibri" w:eastAsia="Calibri" w:hAnsi="Calibri" w:cs="Calibri"/>
          <w:color w:val="222222"/>
          <w:sz w:val="20"/>
          <w:szCs w:val="20"/>
          <w:highlight w:val="white"/>
        </w:rPr>
        <w:t xml:space="preserve">al de grande alcance, Karine construiu uma carreira que articula o autoral e inventivo com produções de ampla circulação, sem se afastar do núcleo mais experimental e criativo do cinema nacional. Durante a Mostra foram exibidos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7 filmes</w:t>
      </w:r>
      <w:r w:rsidRPr="004D713D">
        <w:rPr>
          <w:rFonts w:ascii="Calibri" w:eastAsia="Calibri" w:hAnsi="Calibri" w:cs="Calibri"/>
          <w:sz w:val="20"/>
          <w:szCs w:val="20"/>
        </w:rPr>
        <w:t xml:space="preserve"> que destacam sua tr</w:t>
      </w:r>
      <w:r w:rsidRPr="004D713D">
        <w:rPr>
          <w:rFonts w:ascii="Calibri" w:eastAsia="Calibri" w:hAnsi="Calibri" w:cs="Calibri"/>
          <w:sz w:val="20"/>
          <w:szCs w:val="20"/>
        </w:rPr>
        <w:t>ajetória e contribuição para o cinema brasileiro contemporâneo.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4D713D">
        <w:rPr>
          <w:rFonts w:ascii="Calibri" w:eastAsia="Calibri" w:hAnsi="Calibri" w:cs="Calibri"/>
          <w:b/>
          <w:sz w:val="20"/>
          <w:szCs w:val="20"/>
        </w:rPr>
        <w:t>ARTES, CIDADE E EXPERIÊNCIA CULTURAL</w:t>
      </w:r>
    </w:p>
    <w:p w:rsidR="004D713D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Além das exibições e debates, a Mostra promoveu uma programação artística diversa, com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32 atrações</w:t>
      </w:r>
      <w:r w:rsidRPr="004D713D">
        <w:rPr>
          <w:rFonts w:ascii="Calibri" w:eastAsia="Calibri" w:hAnsi="Calibri" w:cs="Calibri"/>
          <w:sz w:val="20"/>
          <w:szCs w:val="20"/>
        </w:rPr>
        <w:t xml:space="preserve"> que ocuparam diferentes espaços da cidade, reforçando a integração entre cinema, artes e território. A edição também contou com o lançamento de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 xml:space="preserve"> 7 livros</w:t>
      </w:r>
      <w:r w:rsidRPr="004D713D">
        <w:rPr>
          <w:rFonts w:ascii="Calibri" w:eastAsia="Calibri" w:hAnsi="Calibri" w:cs="Calibri"/>
          <w:sz w:val="20"/>
          <w:szCs w:val="20"/>
        </w:rPr>
        <w:t>, ampliando o debate sobre audiovisual e cultura brasileira.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D713D">
        <w:rPr>
          <w:rFonts w:ascii="Calibri" w:eastAsia="Calibri" w:hAnsi="Calibri" w:cs="Calibri"/>
          <w:b/>
          <w:bCs/>
          <w:sz w:val="20"/>
          <w:szCs w:val="20"/>
        </w:rPr>
        <w:t>ACESSIBILIDADE E INCLUSÃO</w:t>
      </w:r>
    </w:p>
    <w:p w:rsidR="00E25189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>O evento manteve</w:t>
      </w:r>
      <w:r w:rsidRPr="004D713D">
        <w:rPr>
          <w:rFonts w:ascii="Calibri" w:eastAsia="Calibri" w:hAnsi="Calibri" w:cs="Calibri"/>
          <w:sz w:val="20"/>
          <w:szCs w:val="20"/>
        </w:rPr>
        <w:t xml:space="preserve"> o compromisso com a acessibilidade, oferecendo recursos que ampliaram o acesso do público às atividades e sessões de cinema, além de garantir estrutura adequada nos espaços e ações voltadas à inclusão de pessoas com deficiência. O evento disponibilizou tr</w:t>
      </w:r>
      <w:r w:rsidRPr="004D713D">
        <w:rPr>
          <w:rFonts w:ascii="Calibri" w:eastAsia="Calibri" w:hAnsi="Calibri" w:cs="Calibri"/>
          <w:sz w:val="20"/>
          <w:szCs w:val="20"/>
        </w:rPr>
        <w:t xml:space="preserve">adução simultânea em Libras em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11 atividades</w:t>
      </w:r>
      <w:r w:rsidRPr="004D713D">
        <w:rPr>
          <w:rFonts w:ascii="Calibri" w:eastAsia="Calibri" w:hAnsi="Calibri" w:cs="Calibri"/>
          <w:sz w:val="20"/>
          <w:szCs w:val="20"/>
        </w:rPr>
        <w:t>, incluindo cerimônia de abertura, debates e painéis de discussão, ampliando o acesso comunicacional a diferentes segmentos de público.</w:t>
      </w:r>
    </w:p>
    <w:p w:rsidR="004D713D" w:rsidRPr="004D713D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lastRenderedPageBreak/>
        <w:t xml:space="preserve">No campo das exibições, ao todo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21 filmes brasileiros</w:t>
      </w:r>
      <w:r w:rsidRPr="004D713D">
        <w:rPr>
          <w:rFonts w:ascii="Calibri" w:eastAsia="Calibri" w:hAnsi="Calibri" w:cs="Calibri"/>
          <w:sz w:val="20"/>
          <w:szCs w:val="20"/>
        </w:rPr>
        <w:t xml:space="preserve"> em pré-estreia contara</w:t>
      </w:r>
      <w:r w:rsidRPr="004D713D">
        <w:rPr>
          <w:rFonts w:ascii="Calibri" w:eastAsia="Calibri" w:hAnsi="Calibri" w:cs="Calibri"/>
          <w:sz w:val="20"/>
          <w:szCs w:val="20"/>
        </w:rPr>
        <w:t xml:space="preserve">m com recursos de acessibilidade. Entre os curtas, algumas sessões ofereceram legendas visíveis (Open </w:t>
      </w:r>
      <w:proofErr w:type="spellStart"/>
      <w:r w:rsidRPr="004D713D">
        <w:rPr>
          <w:rFonts w:ascii="Calibri" w:eastAsia="Calibri" w:hAnsi="Calibri" w:cs="Calibri"/>
          <w:sz w:val="20"/>
          <w:szCs w:val="20"/>
        </w:rPr>
        <w:t>Caption</w:t>
      </w:r>
      <w:proofErr w:type="spellEnd"/>
      <w:r w:rsidRPr="004D713D">
        <w:rPr>
          <w:rFonts w:ascii="Calibri" w:eastAsia="Calibri" w:hAnsi="Calibri" w:cs="Calibri"/>
          <w:sz w:val="20"/>
          <w:szCs w:val="20"/>
        </w:rPr>
        <w:t xml:space="preserve">) e janela de Libras, enquanto para outros títulos há combinação de Libras e legendas. Para os </w:t>
      </w:r>
      <w:proofErr w:type="spellStart"/>
      <w:r w:rsidRPr="004D713D">
        <w:rPr>
          <w:rFonts w:ascii="Calibri" w:eastAsia="Calibri" w:hAnsi="Calibri" w:cs="Calibri"/>
          <w:sz w:val="20"/>
          <w:szCs w:val="20"/>
        </w:rPr>
        <w:t>longas-metragem</w:t>
      </w:r>
      <w:proofErr w:type="spellEnd"/>
      <w:r w:rsidRPr="004D713D">
        <w:rPr>
          <w:rFonts w:ascii="Calibri" w:eastAsia="Calibri" w:hAnsi="Calibri" w:cs="Calibri"/>
          <w:sz w:val="20"/>
          <w:szCs w:val="20"/>
        </w:rPr>
        <w:t xml:space="preserve">, o público pode acessar </w:t>
      </w:r>
      <w:proofErr w:type="spellStart"/>
      <w:r w:rsidRPr="004D713D">
        <w:rPr>
          <w:rFonts w:ascii="Calibri" w:eastAsia="Calibri" w:hAnsi="Calibri" w:cs="Calibri"/>
          <w:sz w:val="20"/>
          <w:szCs w:val="20"/>
        </w:rPr>
        <w:t>audiodescriç</w:t>
      </w:r>
      <w:r w:rsidRPr="004D713D">
        <w:rPr>
          <w:rFonts w:ascii="Calibri" w:eastAsia="Calibri" w:hAnsi="Calibri" w:cs="Calibri"/>
          <w:sz w:val="20"/>
          <w:szCs w:val="20"/>
        </w:rPr>
        <w:t>ão</w:t>
      </w:r>
      <w:proofErr w:type="spellEnd"/>
      <w:r w:rsidRPr="004D713D">
        <w:rPr>
          <w:rFonts w:ascii="Calibri" w:eastAsia="Calibri" w:hAnsi="Calibri" w:cs="Calibri"/>
          <w:sz w:val="20"/>
          <w:szCs w:val="20"/>
        </w:rPr>
        <w:t xml:space="preserve">, narração em Libras e legendas </w:t>
      </w:r>
      <w:proofErr w:type="spellStart"/>
      <w:r w:rsidRPr="004D713D">
        <w:rPr>
          <w:rFonts w:ascii="Calibri" w:eastAsia="Calibri" w:hAnsi="Calibri" w:cs="Calibri"/>
          <w:sz w:val="20"/>
          <w:szCs w:val="20"/>
        </w:rPr>
        <w:t>Closed</w:t>
      </w:r>
      <w:proofErr w:type="spellEnd"/>
      <w:r w:rsidRPr="004D713D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4D713D">
        <w:rPr>
          <w:rFonts w:ascii="Calibri" w:eastAsia="Calibri" w:hAnsi="Calibri" w:cs="Calibri"/>
          <w:sz w:val="20"/>
          <w:szCs w:val="20"/>
        </w:rPr>
        <w:t>Caption</w:t>
      </w:r>
      <w:proofErr w:type="spellEnd"/>
      <w:r w:rsidRPr="004D713D">
        <w:rPr>
          <w:rFonts w:ascii="Calibri" w:eastAsia="Calibri" w:hAnsi="Calibri" w:cs="Calibri"/>
          <w:sz w:val="20"/>
          <w:szCs w:val="20"/>
        </w:rPr>
        <w:t xml:space="preserve"> por meio do aplicativo </w:t>
      </w:r>
      <w:r w:rsidRPr="004D713D">
        <w:rPr>
          <w:rFonts w:ascii="Calibri" w:eastAsia="Calibri" w:hAnsi="Calibri" w:cs="Calibri"/>
          <w:i/>
          <w:iCs/>
          <w:sz w:val="20"/>
          <w:szCs w:val="20"/>
        </w:rPr>
        <w:t>MLOAD</w:t>
      </w:r>
      <w:r w:rsidRPr="004D713D">
        <w:rPr>
          <w:rFonts w:ascii="Calibri" w:eastAsia="Calibri" w:hAnsi="Calibri" w:cs="Calibri"/>
          <w:sz w:val="20"/>
          <w:szCs w:val="20"/>
        </w:rPr>
        <w:t xml:space="preserve">, que sincroniza os recursos com as sessões presenciais. </w:t>
      </w:r>
    </w:p>
    <w:p w:rsidR="00E25189" w:rsidRPr="004D713D" w:rsidRDefault="004261AB" w:rsidP="004D713D">
      <w:pPr>
        <w:pBdr>
          <w:bottom w:val="single" w:sz="4" w:space="1" w:color="auto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D713D">
        <w:rPr>
          <w:rFonts w:ascii="Calibri" w:eastAsia="Calibri" w:hAnsi="Calibri" w:cs="Calibri"/>
          <w:b/>
          <w:bCs/>
          <w:sz w:val="20"/>
          <w:szCs w:val="20"/>
        </w:rPr>
        <w:t>CINEMA E IDENTIDADE LOCAIS</w:t>
      </w:r>
    </w:p>
    <w:p w:rsidR="00E25189" w:rsidRDefault="004261AB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4D713D">
        <w:rPr>
          <w:rFonts w:ascii="Calibri" w:eastAsia="Calibri" w:hAnsi="Calibri" w:cs="Calibri"/>
          <w:sz w:val="20"/>
          <w:szCs w:val="20"/>
        </w:rPr>
        <w:t xml:space="preserve">A Mostra Valores reafirmou Tiradentes como protagonista de sua própria narrativa ao contar com programação que </w:t>
      </w:r>
      <w:proofErr w:type="gramStart"/>
      <w:r w:rsidRPr="004D713D">
        <w:rPr>
          <w:rFonts w:ascii="Calibri" w:eastAsia="Calibri" w:hAnsi="Calibri" w:cs="Calibri"/>
          <w:sz w:val="20"/>
          <w:szCs w:val="20"/>
        </w:rPr>
        <w:t>incluiu  uma</w:t>
      </w:r>
      <w:proofErr w:type="gramEnd"/>
      <w:r w:rsidRPr="004D713D">
        <w:rPr>
          <w:rFonts w:ascii="Calibri" w:eastAsia="Calibri" w:hAnsi="Calibri" w:cs="Calibri"/>
          <w:sz w:val="20"/>
          <w:szCs w:val="20"/>
        </w:rPr>
        <w:t xml:space="preserve"> exposição instalada em painéis urbanos no Cine Petrobras na Praça, a exibição de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cinco filmes realizados em Tiradentes — um longa-me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tragem e quatro curtas-metragens —</w:t>
      </w:r>
      <w:r w:rsidRPr="004D713D">
        <w:rPr>
          <w:rFonts w:ascii="Calibri" w:eastAsia="Calibri" w:hAnsi="Calibri" w:cs="Calibri"/>
          <w:sz w:val="20"/>
          <w:szCs w:val="20"/>
        </w:rPr>
        <w:t xml:space="preserve"> e a participação de uma ala temática no Cortejo da Arte, tendo a </w:t>
      </w:r>
      <w:r w:rsidRPr="004D713D">
        <w:rPr>
          <w:rFonts w:ascii="Calibri" w:eastAsia="Calibri" w:hAnsi="Calibri" w:cs="Calibri"/>
          <w:b/>
          <w:bCs/>
          <w:sz w:val="20"/>
          <w:szCs w:val="20"/>
        </w:rPr>
        <w:t>Serra de São José</w:t>
      </w:r>
      <w:r w:rsidRPr="004D713D">
        <w:rPr>
          <w:rFonts w:ascii="Calibri" w:eastAsia="Calibri" w:hAnsi="Calibri" w:cs="Calibri"/>
          <w:sz w:val="20"/>
          <w:szCs w:val="20"/>
        </w:rPr>
        <w:t xml:space="preserve"> como referência simbólica. Mais do que cenário, a cidade se apresentou como espaço de memória, experiência e imaginação, com atividades qu</w:t>
      </w:r>
      <w:r w:rsidRPr="004D713D">
        <w:rPr>
          <w:rFonts w:ascii="Calibri" w:eastAsia="Calibri" w:hAnsi="Calibri" w:cs="Calibri"/>
          <w:sz w:val="20"/>
          <w:szCs w:val="20"/>
        </w:rPr>
        <w:t>e ocuparam a praça central e promoveram o encontro entre moradores e visitantes.</w:t>
      </w:r>
    </w:p>
    <w:p w:rsidR="004D713D" w:rsidRPr="004D713D" w:rsidRDefault="004D713D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5189" w:rsidRDefault="004261AB">
      <w:pPr>
        <w:pBdr>
          <w:bottom w:val="single" w:sz="4" w:space="1" w:color="000000"/>
        </w:pBd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CONFIRA OS NÚMEROS DA 29ª MOSTRA TIRADENTES</w:t>
      </w:r>
    </w:p>
    <w:p w:rsidR="00E25189" w:rsidRDefault="00E25189">
      <w:pPr>
        <w:spacing w:line="276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:rsidR="00E25189" w:rsidRDefault="00E25189">
      <w:pPr>
        <w:spacing w:line="276" w:lineRule="auto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Filmes: </w:t>
      </w:r>
      <w:r>
        <w:rPr>
          <w:rFonts w:ascii="Calibri" w:eastAsia="Calibri" w:hAnsi="Calibri" w:cs="Calibri"/>
          <w:b/>
          <w:bCs/>
          <w:sz w:val="20"/>
          <w:szCs w:val="20"/>
        </w:rPr>
        <w:t>137 filmes de 23 estados brasileiros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Atividades Formativas: </w:t>
      </w:r>
      <w:r>
        <w:rPr>
          <w:rFonts w:ascii="Calibri" w:eastAsia="Calibri" w:hAnsi="Calibri" w:cs="Calibri"/>
          <w:b/>
          <w:bCs/>
          <w:sz w:val="20"/>
          <w:szCs w:val="20"/>
        </w:rPr>
        <w:t>17 atividades com 623 vagas (10 oficinas, 2 workshops, 2 lab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oratórios e 3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masterclasses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)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Jornalistas credenciados: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97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Número de pousadas parceiras: </w:t>
      </w:r>
      <w:r>
        <w:rPr>
          <w:rFonts w:ascii="Calibri" w:eastAsia="Calibri" w:hAnsi="Calibri" w:cs="Calibri"/>
          <w:b/>
          <w:bCs/>
          <w:sz w:val="20"/>
          <w:szCs w:val="20"/>
        </w:rPr>
        <w:t>21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Número de restaurantes parceiros: </w:t>
      </w:r>
      <w:r>
        <w:rPr>
          <w:rFonts w:ascii="Calibri" w:eastAsia="Calibri" w:hAnsi="Calibri" w:cs="Calibri"/>
          <w:b/>
          <w:bCs/>
          <w:sz w:val="20"/>
          <w:szCs w:val="20"/>
        </w:rPr>
        <w:t>16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Veículos de imprensa: </w:t>
      </w:r>
      <w:r>
        <w:rPr>
          <w:rFonts w:ascii="Calibri" w:eastAsia="Calibri" w:hAnsi="Calibri" w:cs="Calibri"/>
          <w:b/>
          <w:bCs/>
          <w:sz w:val="20"/>
          <w:szCs w:val="20"/>
        </w:rPr>
        <w:t>Mais de 600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Seminários: </w:t>
      </w:r>
      <w:r>
        <w:rPr>
          <w:rFonts w:ascii="Calibri" w:eastAsia="Calibri" w:hAnsi="Calibri" w:cs="Calibri"/>
          <w:b/>
          <w:bCs/>
          <w:color w:val="222222"/>
          <w:sz w:val="20"/>
          <w:szCs w:val="20"/>
          <w:highlight w:val="white"/>
        </w:rPr>
        <w:t>160 profissionais em 59 debates e bate-papos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color w:val="222222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</w:rPr>
        <w:t xml:space="preserve">Homenageada: </w:t>
      </w:r>
      <w:r>
        <w:rPr>
          <w:rFonts w:ascii="Calibri" w:eastAsia="Calibri" w:hAnsi="Calibri" w:cs="Calibri"/>
          <w:b/>
          <w:bCs/>
          <w:sz w:val="20"/>
          <w:szCs w:val="20"/>
        </w:rPr>
        <w:t>Karine Teles, com 7 filmes exibidos na Mostra Homenagem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Livros lançados: </w:t>
      </w:r>
      <w:r>
        <w:rPr>
          <w:rFonts w:ascii="Calibri" w:eastAsia="Calibri" w:hAnsi="Calibri" w:cs="Calibri"/>
          <w:b/>
          <w:bCs/>
          <w:sz w:val="20"/>
          <w:szCs w:val="20"/>
        </w:rPr>
        <w:t>7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color w:val="222222"/>
          <w:sz w:val="20"/>
          <w:szCs w:val="20"/>
          <w:highlight w:val="white"/>
        </w:rPr>
        <w:t>4º Fórum Tiradentes</w:t>
      </w:r>
      <w:r>
        <w:rPr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bCs/>
          <w:sz w:val="20"/>
          <w:szCs w:val="20"/>
        </w:rPr>
        <w:t>6 grupos de trabalho, 5 debates, Carta de Tiradentes 2026 elaborada com a colaboração de 70 profissionais do setor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proofErr w:type="gramStart"/>
      <w:r>
        <w:rPr>
          <w:rFonts w:ascii="Calibri" w:eastAsia="Calibri" w:hAnsi="Calibri" w:cs="Calibri"/>
          <w:sz w:val="20"/>
          <w:szCs w:val="20"/>
        </w:rPr>
        <w:t>Atrações  artísticas</w:t>
      </w:r>
      <w:proofErr w:type="gramEnd"/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32</w:t>
      </w:r>
    </w:p>
    <w:p w:rsidR="00E25189" w:rsidRDefault="004261AB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Conexão Brasil </w:t>
      </w:r>
      <w:proofErr w:type="spellStart"/>
      <w:r>
        <w:rPr>
          <w:rFonts w:ascii="Calibri" w:eastAsia="Calibri" w:hAnsi="Calibri" w:cs="Calibri"/>
          <w:sz w:val="20"/>
          <w:szCs w:val="20"/>
        </w:rPr>
        <w:t>CineM</w:t>
      </w:r>
      <w:r>
        <w:rPr>
          <w:rFonts w:ascii="Calibri" w:eastAsia="Calibri" w:hAnsi="Calibri" w:cs="Calibri"/>
          <w:sz w:val="20"/>
          <w:szCs w:val="20"/>
        </w:rPr>
        <w:t>undi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20 projetos audiovisuais em desenvolvimento (14 projetos de longa + 6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wip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), selecionados para rodadas de negócios com 22 convidados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e  players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do mercado internacional, vindos de 12 países.  Foram realizadas 70 reuniões entre os produtores e realiza</w:t>
      </w:r>
      <w:r>
        <w:rPr>
          <w:rFonts w:ascii="Calibri" w:eastAsia="Calibri" w:hAnsi="Calibri" w:cs="Calibri"/>
          <w:b/>
          <w:bCs/>
          <w:sz w:val="20"/>
          <w:szCs w:val="20"/>
        </w:rPr>
        <w:t>dores dos filmes WIP e convidados</w:t>
      </w:r>
      <w:r>
        <w:rPr>
          <w:rFonts w:ascii="Arial" w:eastAsia="Arial" w:hAnsi="Arial" w:cs="Arial"/>
          <w:sz w:val="22"/>
          <w:szCs w:val="22"/>
        </w:rPr>
        <w:t>.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Equipe de trabalho: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184 pessoas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Empregos gerados - diretos e indiretos: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mais de 2500</w:t>
      </w:r>
    </w:p>
    <w:p w:rsidR="00E25189" w:rsidRDefault="004261AB">
      <w:pPr>
        <w:numPr>
          <w:ilvl w:val="0"/>
          <w:numId w:val="1"/>
        </w:numPr>
        <w:spacing w:after="280"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Empresas mineiras contratadas</w:t>
      </w:r>
      <w:r>
        <w:rPr>
          <w:rFonts w:ascii="Calibri" w:eastAsia="Calibri" w:hAnsi="Calibri" w:cs="Calibri"/>
          <w:b/>
          <w:bCs/>
          <w:sz w:val="20"/>
          <w:szCs w:val="20"/>
        </w:rPr>
        <w:t>: 280</w:t>
      </w:r>
    </w:p>
    <w:p w:rsidR="00E25189" w:rsidRDefault="004261AB">
      <w:pPr>
        <w:numPr>
          <w:ilvl w:val="0"/>
          <w:numId w:val="1"/>
        </w:numPr>
        <w:spacing w:after="280"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Público: </w:t>
      </w:r>
      <w:r>
        <w:rPr>
          <w:rFonts w:ascii="Calibri" w:eastAsia="Calibri" w:hAnsi="Calibri" w:cs="Calibri"/>
          <w:b/>
          <w:bCs/>
          <w:sz w:val="20"/>
          <w:szCs w:val="20"/>
        </w:rPr>
        <w:t>Mais de 38 mil pessoas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Recursos injetados na economia local: mais de </w:t>
      </w:r>
      <w:r>
        <w:rPr>
          <w:rFonts w:ascii="Calibri" w:eastAsia="Calibri" w:hAnsi="Calibri" w:cs="Calibri"/>
          <w:b/>
          <w:bCs/>
          <w:sz w:val="20"/>
          <w:szCs w:val="20"/>
        </w:rPr>
        <w:t>R$ 10 milhões</w:t>
      </w:r>
    </w:p>
    <w:p w:rsidR="00E25189" w:rsidRDefault="004261AB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Plataformas digitais do evento: </w:t>
      </w:r>
      <w:r>
        <w:rPr>
          <w:rFonts w:ascii="Calibri" w:eastAsia="Calibri" w:hAnsi="Calibri" w:cs="Calibri"/>
          <w:b/>
          <w:bCs/>
          <w:sz w:val="20"/>
          <w:szCs w:val="20"/>
        </w:rPr>
        <w:t>4,2 milhões de visualizações e mais de 300 mil acessos contabilizados no site, vindos de 74 países.</w:t>
      </w:r>
    </w:p>
    <w:p w:rsidR="00E25189" w:rsidRDefault="00E25189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E25189" w:rsidRDefault="00E25189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5189" w:rsidRDefault="004261A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lastRenderedPageBreak/>
        <w:t>SOBRE A MOSTRA DE CINEMA DE TIRADENTES</w:t>
      </w:r>
    </w:p>
    <w:p w:rsidR="00E25189" w:rsidRDefault="004261AB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E36C0A"/>
          <w:sz w:val="20"/>
          <w:szCs w:val="20"/>
        </w:rPr>
        <w:t>PLATAFORMA DE LANÇAMENTO DO CINEMA BRASILEIRO</w:t>
      </w:r>
    </w:p>
    <w:p w:rsidR="00E25189" w:rsidRDefault="00E25189">
      <w:pPr>
        <w:spacing w:line="300" w:lineRule="auto"/>
        <w:ind w:right="142"/>
        <w:jc w:val="both"/>
        <w:rPr>
          <w:rFonts w:ascii="Calibri" w:eastAsia="Calibri" w:hAnsi="Calibri" w:cs="Calibri"/>
          <w:sz w:val="20"/>
          <w:szCs w:val="20"/>
        </w:rPr>
      </w:pPr>
    </w:p>
    <w:p w:rsidR="00E25189" w:rsidRDefault="004261AB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Maior evento do cinema brasileiro contemporâneo em formação, reflexão, exibição e difusão realizado no país e chega a sua 29ª edição de </w:t>
      </w:r>
      <w:r>
        <w:rPr>
          <w:rFonts w:ascii="Calibri" w:eastAsia="Calibri" w:hAnsi="Calibri" w:cs="Calibri"/>
          <w:b/>
          <w:bCs/>
          <w:sz w:val="20"/>
          <w:szCs w:val="20"/>
        </w:rPr>
        <w:t>23 a 31 de janeiro de 2026,</w:t>
      </w:r>
      <w:r>
        <w:rPr>
          <w:rFonts w:ascii="Calibri" w:eastAsia="Calibri" w:hAnsi="Calibri" w:cs="Calibri"/>
          <w:sz w:val="20"/>
          <w:szCs w:val="20"/>
        </w:rPr>
        <w:t xml:space="preserve"> em formato online e presencial. Apresenta, exibe e debate, em edições anuais, o que há de ma</w:t>
      </w:r>
      <w:r>
        <w:rPr>
          <w:rFonts w:ascii="Calibri" w:eastAsia="Calibri" w:hAnsi="Calibri" w:cs="Calibri"/>
          <w:sz w:val="20"/>
          <w:szCs w:val="20"/>
        </w:rPr>
        <w:t>is inovador e promissor na produção audiovisual brasileira, em pré-estreias mundiais e nacionais – uma trajetória rica e abrangente que ocupa lugar de destaque no centro da história do audiovisual e no circuito de festivais realizados no Brasil.</w:t>
      </w:r>
    </w:p>
    <w:p w:rsidR="00E25189" w:rsidRDefault="00E25189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25189" w:rsidRDefault="004261AB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evento </w:t>
      </w:r>
      <w:r>
        <w:rPr>
          <w:rFonts w:ascii="Calibri" w:eastAsia="Calibri" w:hAnsi="Calibri" w:cs="Calibri"/>
          <w:sz w:val="20"/>
          <w:szCs w:val="20"/>
        </w:rPr>
        <w:t>exibe mais de filmes brasileiros em pré-estreias nacionais e mostras temáticas, presta homenagem a personalidades do audiovisual, promove seminário, debates, a série Encontro com os filmes, oficinas, Mostrinha de Cinema, Fórum de Tiradentes, Conexão Brasil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CineMundi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atrações artísticas. Toda a programação é gratuita. Mais informações </w:t>
      </w:r>
      <w:r>
        <w:rPr>
          <w:rFonts w:ascii="Calibri" w:eastAsia="Calibri" w:hAnsi="Calibri" w:cs="Calibri"/>
          <w:b/>
          <w:bCs/>
          <w:sz w:val="20"/>
          <w:szCs w:val="20"/>
        </w:rPr>
        <w:t>www.mostratiradentes.com.br</w:t>
      </w:r>
    </w:p>
    <w:p w:rsidR="00E25189" w:rsidRDefault="00E25189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E25189" w:rsidRDefault="00E25189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:rsidR="00E25189" w:rsidRDefault="004261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>link</w:t>
      </w:r>
      <w:proofErr w:type="gramEnd"/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 xml:space="preserve"> para fotos</w:t>
      </w:r>
    </w:p>
    <w:p w:rsidR="00E25189" w:rsidRDefault="004261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:rsidR="00E25189" w:rsidRDefault="00E2518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E25189" w:rsidRDefault="004261AB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:rsidR="00E25189" w:rsidRDefault="004261AB">
      <w:pP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Acompanhe o programa Cinema Sem Fronteiras 2026. </w:t>
      </w:r>
    </w:p>
    <w:p w:rsidR="00E25189" w:rsidRDefault="004261AB">
      <w:pP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Participe da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Campanha #</w:t>
      </w:r>
      <w:proofErr w:type="spell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EufaçoaMostra</w:t>
      </w:r>
      <w:proofErr w:type="spellEnd"/>
    </w:p>
    <w:p w:rsidR="00E25189" w:rsidRDefault="004261AB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>
        <w:rPr>
          <w:rFonts w:ascii="Calibri" w:eastAsia="Calibri" w:hAnsi="Calibri" w:cs="Calibri"/>
          <w:color w:val="000000"/>
          <w:sz w:val="20"/>
          <w:szCs w:val="20"/>
        </w:rPr>
        <w:t>:  </w:t>
      </w:r>
      <w:hyperlink r:id="rId9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mostratiradentes.com.br</w:t>
        </w:r>
      </w:hyperlink>
    </w:p>
    <w:p w:rsidR="00E25189" w:rsidRDefault="004261AB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</w:t>
        </w:r>
        <w:proofErr w:type="spellStart"/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</w:t>
        </w:r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oproducao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</w:p>
    <w:p w:rsidR="00E25189" w:rsidRDefault="004261AB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Youtube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</w:p>
    <w:p w:rsidR="00E25189" w:rsidRDefault="004261AB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No X (Antigo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Twitter</w:t>
      </w:r>
      <w:proofErr w:type="spellEnd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</w:t>
        </w:r>
        <w:proofErr w:type="spellStart"/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</w:p>
    <w:p w:rsidR="00E25189" w:rsidRDefault="004261AB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Facebook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3">
        <w:proofErr w:type="spellStart"/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4">
        <w:proofErr w:type="spellStart"/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universoproducao</w:t>
        </w:r>
        <w:proofErr w:type="spellEnd"/>
      </w:hyperlink>
    </w:p>
    <w:p w:rsidR="00E25189" w:rsidRDefault="004261AB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LinkedIn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5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:rsidR="00E25189" w:rsidRDefault="004261AB">
      <w:pP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:rsidR="00E25189" w:rsidRDefault="004261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8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:rsidR="00E25189" w:rsidRDefault="004261AB">
      <w:pPr>
        <w:pBdr>
          <w:bottom w:val="single" w:sz="4" w:space="1" w:color="000000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:rsidR="00E25189" w:rsidRDefault="004261AB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12121"/>
          <w:sz w:val="20"/>
          <w:szCs w:val="20"/>
        </w:rPr>
        <w:t xml:space="preserve">29ª MOSTRA DE CINEMA DE TIRADENTES | 23 a 31 de janeiro de 2026 | </w:t>
      </w:r>
      <w:r>
        <w:rPr>
          <w:rFonts w:ascii="Calibri" w:eastAsia="Calibri" w:hAnsi="Calibri" w:cs="Calibri"/>
          <w:color w:val="000000"/>
          <w:sz w:val="20"/>
          <w:szCs w:val="20"/>
        </w:rPr>
        <w:t>PROGRAMAÇÃO GRATUITA</w:t>
      </w:r>
    </w:p>
    <w:p w:rsidR="00E25189" w:rsidRDefault="004261AB">
      <w:pPr>
        <w:rPr>
          <w:rFonts w:ascii="Calibri" w:eastAsia="Calibri" w:hAnsi="Calibri" w:cs="Calibri"/>
          <w:b/>
          <w:b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 </w:t>
      </w:r>
    </w:p>
    <w:p w:rsidR="00E25189" w:rsidRDefault="004261AB">
      <w:pPr>
        <w:spacing w:line="28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LEI FEDERAL DE INCENTIVO À CULTURA</w:t>
      </w:r>
      <w:r>
        <w:rPr>
          <w:rFonts w:ascii="Calibri" w:eastAsia="Calibri" w:hAnsi="Calibri" w:cs="Calibri"/>
          <w:b/>
          <w:bCs/>
          <w:sz w:val="20"/>
          <w:szCs w:val="20"/>
        </w:rPr>
        <w:br/>
        <w:t>LEI ESTADUAL DE INCENTIVO À CULTURA</w:t>
      </w:r>
    </w:p>
    <w:p w:rsidR="00E25189" w:rsidRDefault="004261AB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  <w:t>Patrocínio máster: </w:t>
      </w:r>
      <w:r>
        <w:rPr>
          <w:rFonts w:ascii="Calibri" w:eastAsia="Calibri" w:hAnsi="Calibri" w:cs="Calibri"/>
          <w:b/>
          <w:bCs/>
          <w:sz w:val="20"/>
          <w:szCs w:val="20"/>
        </w:rPr>
        <w:t>PETROBRAS</w:t>
      </w:r>
      <w:r>
        <w:rPr>
          <w:rFonts w:ascii="Calibri" w:eastAsia="Calibri" w:hAnsi="Calibri" w:cs="Calibri"/>
          <w:sz w:val="20"/>
          <w:szCs w:val="20"/>
        </w:rPr>
        <w:br/>
        <w:t xml:space="preserve">Patrocínio: </w:t>
      </w:r>
      <w:r>
        <w:rPr>
          <w:rFonts w:ascii="Calibri" w:eastAsia="Calibri" w:hAnsi="Calibri" w:cs="Calibri"/>
          <w:b/>
          <w:bCs/>
          <w:sz w:val="20"/>
          <w:szCs w:val="20"/>
        </w:rPr>
        <w:t>CAIXA, EMBRATUR, CIMENTO NACIONAL, ITAÚ, CSN, CODEMGE / GOVERNO DE MINAS GERAIS</w:t>
      </w:r>
      <w:r>
        <w:rPr>
          <w:rFonts w:ascii="Calibri" w:eastAsia="Calibri" w:hAnsi="Calibri" w:cs="Calibri"/>
          <w:sz w:val="20"/>
          <w:szCs w:val="20"/>
        </w:rPr>
        <w:t> </w:t>
      </w:r>
    </w:p>
    <w:p w:rsidR="00E25189" w:rsidRDefault="004261AB">
      <w:pPr>
        <w:spacing w:line="36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Parceria Cultural e Educacional: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SISTEMA FECOMÉRCIO MG POR MEIO DO SESC E DO SENAC EM MINAS, CASA DA MOSTRA, TCE MG CULTURAL</w:t>
      </w:r>
      <w:r>
        <w:rPr>
          <w:rFonts w:ascii="Calibri" w:eastAsia="Calibri" w:hAnsi="Calibri" w:cs="Calibri"/>
          <w:sz w:val="20"/>
          <w:szCs w:val="20"/>
        </w:rPr>
        <w:br/>
        <w:t xml:space="preserve">Apoio: </w:t>
      </w:r>
      <w:r>
        <w:rPr>
          <w:rFonts w:ascii="Calibri" w:eastAsia="Calibri" w:hAnsi="Calibri" w:cs="Calibri"/>
          <w:b/>
          <w:bCs/>
          <w:sz w:val="20"/>
          <w:szCs w:val="20"/>
        </w:rPr>
        <w:t>PREFEITURA DE TIRADENTES, EMBAIXADA DA FRAN</w:t>
      </w:r>
      <w:r>
        <w:rPr>
          <w:rFonts w:ascii="Calibri" w:eastAsia="Calibri" w:hAnsi="Calibri" w:cs="Calibri"/>
          <w:b/>
          <w:bCs/>
          <w:sz w:val="20"/>
          <w:szCs w:val="20"/>
        </w:rPr>
        <w:t>ÇA, INSTITUTO GOETHE, CONECTA, CANAL BRASIL, CINECOLOR, DOT, 02 PÓS, THE END, FESTIVAL SCOPE, FESTIVAL DE MÁLAGA, MÍSTIKA, NAYMOVIE, CTAV</w:t>
      </w:r>
      <w:r>
        <w:rPr>
          <w:rFonts w:ascii="Calibri" w:eastAsia="Calibri" w:hAnsi="Calibri" w:cs="Calibri"/>
          <w:sz w:val="20"/>
          <w:szCs w:val="20"/>
        </w:rPr>
        <w:br/>
        <w:t xml:space="preserve">Parceria: </w:t>
      </w:r>
      <w:r>
        <w:rPr>
          <w:rFonts w:ascii="Calibri" w:eastAsia="Calibri" w:hAnsi="Calibri" w:cs="Calibri"/>
          <w:b/>
          <w:bCs/>
          <w:sz w:val="20"/>
          <w:szCs w:val="20"/>
        </w:rPr>
        <w:t>MINISTÉRIO PÚBLICO DE MINAS GERAIS, BH FILM COMMISSION/PREFEITURA DE BELO HORIZONTE</w:t>
      </w:r>
    </w:p>
    <w:p w:rsidR="00E25189" w:rsidRDefault="004261AB" w:rsidP="00495B3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Correalização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r>
        <w:rPr>
          <w:rFonts w:ascii="Calibri" w:eastAsia="Calibri" w:hAnsi="Calibri" w:cs="Calibri"/>
          <w:b/>
          <w:bCs/>
          <w:sz w:val="20"/>
          <w:szCs w:val="20"/>
        </w:rPr>
        <w:t>INSTITUTO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UNIVERSO CULTURAL</w:t>
      </w:r>
      <w:r>
        <w:rPr>
          <w:rFonts w:ascii="Calibri" w:eastAsia="Calibri" w:hAnsi="Calibri" w:cs="Calibri"/>
          <w:sz w:val="20"/>
          <w:szCs w:val="20"/>
        </w:rPr>
        <w:br/>
        <w:t xml:space="preserve">Realização: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UNIVERSO PRODUÇÃO, SECRETARIA DE ESTADO DE CULTURA E TURISMO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DE  MINAS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 xml:space="preserve"> GERAIS/GOVERNO DE MINAS GERAIS, MINISTÉRIO DA CULTURA, GOVERNO DO BRASIL - DO LADO DO POVO BRASILEIRO</w:t>
      </w:r>
      <w:bookmarkStart w:id="0" w:name="_GoBack"/>
      <w:bookmarkEnd w:id="0"/>
    </w:p>
    <w:sectPr w:rsidR="00E25189">
      <w:headerReference w:type="default" r:id="rId16"/>
      <w:footerReference w:type="default" r:id="rId17"/>
      <w:pgSz w:w="11906" w:h="16838"/>
      <w:pgMar w:top="1701" w:right="1134" w:bottom="1418" w:left="1134" w:header="34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1AB" w:rsidRDefault="004261AB">
      <w:r>
        <w:separator/>
      </w:r>
    </w:p>
  </w:endnote>
  <w:endnote w:type="continuationSeparator" w:id="0">
    <w:p w:rsidR="004261AB" w:rsidRDefault="00426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5D3B7B9-4CE8-4FA5-819D-B32BCFEF0A61}"/>
    <w:embedBold r:id="rId2" w:fontKey="{10135311-1CD6-4941-9629-B2EBA866A6E3}"/>
    <w:embedItalic r:id="rId3" w:fontKey="{3223E2F9-2C5B-425D-A647-3EDB515805B3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4" w:fontKey="{C7541177-4DD2-4ECD-A985-C389375E7855}"/>
    <w:embedBold r:id="rId5" w:fontKey="{FF1BF952-5552-4B8E-A583-61C5CE7F222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4E049B0-C662-401D-A062-94A493079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FA44841-BE25-47E2-A244-5F4D713D62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DFE9722-0340-4867-8E34-433A4F8783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C1CF254-314A-48DF-B8C7-3AE15E4EF65C}"/>
    <w:embedBold r:id="rId10" w:fontKey="{CF7BAB71-0CDF-4A43-A219-53DF4C0E1046}"/>
    <w:embedItalic r:id="rId11" w:fontKey="{4BF7C926-ABEF-42B5-9FBA-162FF28A7672}"/>
  </w:font>
  <w:font w:name="Noto Sans Symbols">
    <w:charset w:val="00"/>
    <w:family w:val="auto"/>
    <w:pitch w:val="default"/>
    <w:embedRegular r:id="rId12" w:fontKey="{BBE322F8-9548-458A-A787-2BF5D81EDF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189" w:rsidRDefault="004261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0"/>
        <w:szCs w:val="10"/>
      </w:rPr>
    </w:pPr>
    <w:r>
      <w:rPr>
        <w:noProof/>
        <w:color w:val="000000"/>
      </w:rPr>
      <w:drawing>
        <wp:inline distT="0" distB="0" distL="0" distR="0">
          <wp:extent cx="952500" cy="31432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310" t="34060" r="7304" b="35460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5"/>
        <w:szCs w:val="15"/>
      </w:rPr>
      <w:t xml:space="preserve">        Rua </w:t>
    </w:r>
    <w:proofErr w:type="spellStart"/>
    <w:r>
      <w:rPr>
        <w:color w:val="000000"/>
        <w:sz w:val="15"/>
        <w:szCs w:val="15"/>
      </w:rPr>
      <w:t>Pirapetinga</w:t>
    </w:r>
    <w:proofErr w:type="spellEnd"/>
    <w:r>
      <w:rPr>
        <w:color w:val="000000"/>
        <w:sz w:val="15"/>
        <w:szCs w:val="15"/>
      </w:rPr>
      <w:t xml:space="preserve">, </w:t>
    </w:r>
    <w:proofErr w:type="gramStart"/>
    <w:r>
      <w:rPr>
        <w:color w:val="000000"/>
        <w:sz w:val="15"/>
        <w:szCs w:val="15"/>
      </w:rPr>
      <w:t xml:space="preserve">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proofErr w:type="gramEnd"/>
    <w:r>
      <w:rPr>
        <w:color w:val="000000"/>
        <w:sz w:val="15"/>
        <w:szCs w:val="15"/>
      </w:rPr>
      <w:t xml:space="preserve">  Serra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Belo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(31) 3282 2366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color w:val="000000"/>
        <w:sz w:val="15"/>
        <w:szCs w:val="15"/>
      </w:rPr>
      <w:t xml:space="preserve">  www.mostratiradentes.com.br</w:t>
    </w:r>
  </w:p>
  <w:p w:rsidR="00E25189" w:rsidRDefault="00E251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1AB" w:rsidRDefault="004261AB">
      <w:r>
        <w:separator/>
      </w:r>
    </w:p>
  </w:footnote>
  <w:footnote w:type="continuationSeparator" w:id="0">
    <w:p w:rsidR="004261AB" w:rsidRDefault="00426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189" w:rsidRDefault="00E251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0"/>
        <w:szCs w:val="10"/>
      </w:rPr>
    </w:pPr>
  </w:p>
  <w:p w:rsidR="00E25189" w:rsidRDefault="004261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1123950" cy="613410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613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</w:t>
    </w:r>
    <w:r>
      <w:rPr>
        <w:noProof/>
        <w:color w:val="000000"/>
      </w:rPr>
      <w:drawing>
        <wp:inline distT="0" distB="0" distL="0" distR="0">
          <wp:extent cx="1390650" cy="3524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81BA7"/>
    <w:multiLevelType w:val="multilevel"/>
    <w:tmpl w:val="27320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189"/>
    <w:rsid w:val="004261AB"/>
    <w:rsid w:val="00495B30"/>
    <w:rsid w:val="004D713D"/>
    <w:rsid w:val="00E2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D036D2-38D9-4E83-BC64-082F1757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rebuchet M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Liberation Serif" w:eastAsia="Liberation Serif" w:hAnsi="Liberation Serif" w:cs="Liberation Serif"/>
      <w:color w:val="243F6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alto">
    <w:name w:val="alto"/>
    <w:basedOn w:val="Normal"/>
    <w:qFormat/>
    <w:pPr>
      <w:spacing w:before="4" w:after="4"/>
    </w:pPr>
    <w:rPr>
      <w:rFonts w:ascii="Arial" w:hAnsi="Arial"/>
      <w:sz w:val="20"/>
      <w:szCs w:val="20"/>
    </w:rPr>
  </w:style>
  <w:style w:type="paragraph" w:styleId="NormalWeb">
    <w:name w:val="Normal (Web)"/>
    <w:basedOn w:val="Normal"/>
    <w:qFormat/>
  </w:style>
  <w:style w:type="character" w:customStyle="1" w:styleId="CabealhoChar">
    <w:name w:val="Cabeçalho Char"/>
    <w:basedOn w:val="Fontepargpadro"/>
    <w:rPr>
      <w:rFonts w:ascii="Trebuchet MS" w:hAnsi="Trebuchet MS"/>
      <w:sz w:val="24"/>
      <w:szCs w:val="24"/>
    </w:rPr>
  </w:style>
  <w:style w:type="character" w:customStyle="1" w:styleId="LinkdaInternet">
    <w:name w:val="Link da Internet"/>
    <w:basedOn w:val="Fontepargpadro"/>
    <w:rPr>
      <w:color w:val="467886"/>
      <w:u w:val="single"/>
    </w:rPr>
  </w:style>
  <w:style w:type="character" w:customStyle="1" w:styleId="MenoPendente1">
    <w:name w:val="Menção Pendente1"/>
    <w:basedOn w:val="Fontepargpadro"/>
    <w:rPr>
      <w:color w:val="605E5C"/>
      <w:shd w:val="clear" w:color="auto" w:fill="E1DFDD"/>
    </w:rPr>
  </w:style>
  <w:style w:type="character" w:customStyle="1" w:styleId="nfaseforte">
    <w:name w:val="Ênfase forte"/>
    <w:rPr>
      <w:b/>
      <w:bCs/>
    </w:rPr>
  </w:style>
  <w:style w:type="character" w:customStyle="1" w:styleId="Tipodeletrapredefinidodopargrafo">
    <w:name w:val="Tipo de letra predefinido do parágrafo"/>
  </w:style>
  <w:style w:type="character" w:customStyle="1" w:styleId="Ttulo3Char">
    <w:name w:val="Título 3 Char"/>
    <w:basedOn w:val="Fontepargpadro"/>
    <w:rPr>
      <w:rFonts w:ascii="Liberation Serif" w:eastAsia="NSimSun" w:hAnsi="Liberation Serif" w:cs="Arial"/>
      <w:color w:val="243F60"/>
      <w:kern w:val="1"/>
      <w:sz w:val="24"/>
      <w:szCs w:val="24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5B3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B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universoproducao/" TargetMode="External"/><Relationship Id="rId13" Type="http://schemas.openxmlformats.org/officeDocument/2006/relationships/hyperlink" Target="https://www.facebook.com/mostratiradent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universopro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ikc9czwiws39fvlHX-Rp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universo-produ%C3%A7%C3%A3o/" TargetMode="External"/><Relationship Id="rId10" Type="http://schemas.openxmlformats.org/officeDocument/2006/relationships/hyperlink" Target="https://www.instagram.com/universoproduca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ostratiradentes.com.br/" TargetMode="External"/><Relationship Id="rId14" Type="http://schemas.openxmlformats.org/officeDocument/2006/relationships/hyperlink" Target="https://www.facebook.com/universoproduca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Liberation Serif"/>
        <a:ea typeface="NSimSun"/>
        <a:cs typeface="Arial"/>
      </a:majorFont>
      <a:minorFont>
        <a:latin typeface="Trebuchet MS"/>
        <a:ea typeface="Trebuchet MS"/>
        <a:cs typeface="Trebuchet M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17YUZnu/5O9wFQjAnlLQQHfW7w==">CgMxLjA4AHIhMTJWWl84dU02OFp0ZTdjSzRhbnRnNjh3ODZDRmg4MVFU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1878</Words>
  <Characters>10147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UP04</dc:creator>
  <cp:lastModifiedBy>usuario</cp:lastModifiedBy>
  <cp:revision>4</cp:revision>
  <cp:lastPrinted>2026-01-30T19:46:00Z</cp:lastPrinted>
  <dcterms:created xsi:type="dcterms:W3CDTF">2026-01-20T22:41:00Z</dcterms:created>
  <dcterms:modified xsi:type="dcterms:W3CDTF">2026-01-30T19:53:00Z</dcterms:modified>
</cp:coreProperties>
</file>